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76BEA3EB" w:rsidR="00BE585B" w:rsidRDefault="00BE585B" w:rsidP="00BE585B">
      <w:pPr>
        <w:spacing w:line="360" w:lineRule="auto"/>
        <w:jc w:val="center"/>
        <w:rPr>
          <w:b/>
          <w:color w:val="008000"/>
          <w:lang w:val="uk-UA"/>
        </w:rPr>
      </w:pPr>
      <w:r w:rsidRPr="006370C3">
        <w:rPr>
          <w:b/>
          <w:color w:val="008000"/>
          <w:lang w:val="uk-UA"/>
        </w:rPr>
        <w:t xml:space="preserve">Проект </w:t>
      </w:r>
      <w:r w:rsidR="0001541B" w:rsidRPr="006370C3">
        <w:rPr>
          <w:b/>
          <w:color w:val="008000"/>
          <w:lang w:val="uk-UA"/>
        </w:rPr>
        <w:t>310</w:t>
      </w:r>
    </w:p>
    <w:p w14:paraId="246CF68F" w14:textId="0F34945A"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01541B">
        <w:rPr>
          <w:b/>
          <w:sz w:val="20"/>
          <w:szCs w:val="20"/>
          <w:shd w:val="clear" w:color="auto" w:fill="FFFFFF"/>
          <w:lang w:val="uk-UA"/>
        </w:rPr>
        <w:t>18</w:t>
      </w:r>
      <w:r w:rsidR="00410442" w:rsidRPr="00856277">
        <w:rPr>
          <w:b/>
          <w:sz w:val="20"/>
          <w:szCs w:val="20"/>
          <w:shd w:val="clear" w:color="auto" w:fill="FFFFFF"/>
          <w:lang w:val="uk-UA"/>
        </w:rPr>
        <w:t>.</w:t>
      </w:r>
      <w:r w:rsidR="00E7135A" w:rsidRPr="00856277">
        <w:rPr>
          <w:b/>
          <w:sz w:val="20"/>
          <w:szCs w:val="20"/>
          <w:shd w:val="clear" w:color="auto" w:fill="FFFFFF"/>
          <w:lang w:val="uk-UA"/>
        </w:rPr>
        <w:t>0</w:t>
      </w:r>
      <w:r w:rsidR="00CB1DB5" w:rsidRPr="00856277">
        <w:rPr>
          <w:b/>
          <w:sz w:val="20"/>
          <w:szCs w:val="20"/>
          <w:shd w:val="clear" w:color="auto" w:fill="FFFFFF"/>
          <w:lang w:val="uk-UA"/>
        </w:rPr>
        <w:t>9</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3CE763E3"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 xml:space="preserve">ШЕННЯ ДО УЧАСТІ </w:t>
      </w:r>
      <w:bookmarkStart w:id="0" w:name="_GoBack"/>
      <w:bookmarkEnd w:id="0"/>
      <w:r w:rsidR="00002F4E" w:rsidRPr="00643E4E">
        <w:rPr>
          <w:b/>
          <w:sz w:val="22"/>
          <w:szCs w:val="22"/>
          <w:shd w:val="clear" w:color="auto" w:fill="FFFFFF"/>
          <w:lang w:val="uk-UA"/>
        </w:rPr>
        <w:t>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137854" w:rsidRPr="00643E4E">
        <w:rPr>
          <w:b/>
          <w:sz w:val="22"/>
          <w:szCs w:val="22"/>
          <w:shd w:val="clear" w:color="auto" w:fill="FFFFFF"/>
          <w:lang w:val="uk-UA"/>
        </w:rPr>
        <w:t>1</w:t>
      </w:r>
      <w:r w:rsidR="0001541B">
        <w:rPr>
          <w:b/>
          <w:sz w:val="22"/>
          <w:szCs w:val="22"/>
          <w:shd w:val="clear" w:color="auto" w:fill="FFFFFF"/>
          <w:lang w:val="uk-UA"/>
        </w:rPr>
        <w:t>8</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392E46F" w:rsidR="008841C2" w:rsidRPr="00643E4E"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p>
    <w:p w14:paraId="246CF692" w14:textId="5077EA3B"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CB1DB5" w:rsidRPr="00535EDF">
        <w:rPr>
          <w:b/>
          <w:sz w:val="22"/>
          <w:szCs w:val="22"/>
          <w:u w:val="single"/>
          <w:lang w:val="uk-UA"/>
        </w:rPr>
        <w:t>2</w:t>
      </w:r>
      <w:r w:rsidR="0001541B">
        <w:rPr>
          <w:b/>
          <w:sz w:val="22"/>
          <w:szCs w:val="22"/>
          <w:u w:val="single"/>
          <w:lang w:val="uk-UA"/>
        </w:rPr>
        <w:t>8</w:t>
      </w:r>
      <w:r w:rsidR="008841C2" w:rsidRPr="00535EDF">
        <w:rPr>
          <w:b/>
          <w:sz w:val="22"/>
          <w:szCs w:val="22"/>
          <w:u w:val="single"/>
          <w:lang w:val="uk-UA"/>
        </w:rPr>
        <w:t>.</w:t>
      </w:r>
      <w:r w:rsidR="00D53574" w:rsidRPr="00535EDF">
        <w:rPr>
          <w:b/>
          <w:sz w:val="22"/>
          <w:szCs w:val="22"/>
          <w:u w:val="single"/>
          <w:lang w:val="uk-UA"/>
        </w:rPr>
        <w:t>0</w:t>
      </w:r>
      <w:r w:rsidR="000E3433" w:rsidRPr="00535EDF">
        <w:rPr>
          <w:b/>
          <w:sz w:val="22"/>
          <w:szCs w:val="22"/>
          <w:u w:val="single"/>
        </w:rPr>
        <w:t>9</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BABC7B0"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1" w:name="_Hlk145666512"/>
      <w:bookmarkStart w:id="2" w:name="_Hlk145666698"/>
      <w:r w:rsidR="0001541B">
        <w:rPr>
          <w:sz w:val="21"/>
          <w:szCs w:val="21"/>
          <w:lang w:val="uk-UA"/>
        </w:rPr>
        <w:t>виробництві/продажу меблів</w:t>
      </w:r>
      <w:bookmarkEnd w:id="1"/>
      <w:bookmarkEnd w:id="2"/>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01541B">
        <w:rPr>
          <w:sz w:val="21"/>
          <w:szCs w:val="21"/>
          <w:lang w:val="uk-UA"/>
        </w:rPr>
        <w:t>310.</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C211CC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53F104F4"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Гіпоалергенність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3AC7B16B" w14:textId="77777777" w:rsidR="00B467BA" w:rsidRPr="0001541B" w:rsidRDefault="00B467BA" w:rsidP="00B467BA">
      <w:pPr>
        <w:pStyle w:val="a4"/>
        <w:ind w:left="1080"/>
        <w:jc w:val="both"/>
        <w:rPr>
          <w:rFonts w:ascii="Times New Roman" w:hAnsi="Times New Roman"/>
          <w:sz w:val="21"/>
          <w:szCs w:val="21"/>
          <w:highlight w:val="yellow"/>
          <w:lang w:val="uk-UA"/>
        </w:rPr>
      </w:pPr>
    </w:p>
    <w:p w14:paraId="573FDF8B" w14:textId="486FBCB9" w:rsidR="00701E4A" w:rsidRPr="0001541B" w:rsidRDefault="00701E4A" w:rsidP="0001541B">
      <w:pPr>
        <w:jc w:val="both"/>
        <w:rPr>
          <w:color w:val="333333"/>
          <w:sz w:val="21"/>
          <w:szCs w:val="21"/>
          <w:lang w:val="uk-UA"/>
        </w:rPr>
      </w:pPr>
    </w:p>
    <w:p w14:paraId="01A7EE43" w14:textId="77777777" w:rsidR="00701E4A" w:rsidRPr="00643E4E" w:rsidRDefault="00701E4A"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3C51E136"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w:t>
      </w:r>
      <w:r w:rsidR="00A92C17">
        <w:rPr>
          <w:rFonts w:ascii="Times New Roman" w:hAnsi="Times New Roman"/>
          <w:color w:val="333333"/>
          <w:sz w:val="21"/>
          <w:szCs w:val="21"/>
          <w:lang w:val="uk-UA"/>
        </w:rPr>
        <w:t>Фондом</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8C407E6"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337238">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 xml:space="preserve">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2B1E2E7E" w:rsidR="00D14124" w:rsidRPr="00D14124" w:rsidRDefault="00D14124" w:rsidP="00A02AC5">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К</w:t>
      </w:r>
      <w:r w:rsidRPr="00D14124">
        <w:rPr>
          <w:rFonts w:eastAsia="Calibri"/>
          <w:color w:val="333333"/>
          <w:sz w:val="21"/>
          <w:szCs w:val="21"/>
          <w:lang w:val="uk-UA" w:eastAsia="en-US"/>
        </w:rPr>
        <w:t xml:space="preserve">онкретні об’єми постачання </w:t>
      </w:r>
      <w:r w:rsidR="00337238">
        <w:rPr>
          <w:rFonts w:eastAsia="Calibri"/>
          <w:color w:val="333333"/>
          <w:sz w:val="21"/>
          <w:szCs w:val="21"/>
          <w:lang w:val="uk-UA" w:eastAsia="en-US"/>
        </w:rPr>
        <w:t>меблів</w:t>
      </w:r>
      <w:r w:rsidR="00A02AC5" w:rsidRPr="00A02AC5">
        <w:rPr>
          <w:rFonts w:eastAsia="Calibri"/>
          <w:color w:val="333333"/>
          <w:sz w:val="21"/>
          <w:szCs w:val="21"/>
          <w:lang w:val="uk-UA" w:eastAsia="en-US"/>
        </w:rPr>
        <w:t xml:space="preserve"> </w:t>
      </w:r>
      <w:r w:rsidRPr="00D14124">
        <w:rPr>
          <w:rFonts w:eastAsia="Calibri"/>
          <w:color w:val="333333"/>
          <w:sz w:val="21"/>
          <w:szCs w:val="21"/>
          <w:lang w:val="uk-UA" w:eastAsia="en-US"/>
        </w:rPr>
        <w:t xml:space="preserve">визначатимуться окремо для кожного замовлення. </w:t>
      </w:r>
      <w:r w:rsidR="00337238">
        <w:rPr>
          <w:rFonts w:eastAsia="Calibri"/>
          <w:color w:val="333333"/>
          <w:sz w:val="21"/>
          <w:szCs w:val="21"/>
          <w:lang w:val="uk-UA" w:eastAsia="en-US"/>
        </w:rPr>
        <w:t>Орієнтовний п</w:t>
      </w:r>
      <w:r w:rsidRPr="00D14124">
        <w:rPr>
          <w:rFonts w:eastAsia="Calibri"/>
          <w:color w:val="333333"/>
          <w:sz w:val="21"/>
          <w:szCs w:val="21"/>
          <w:lang w:val="uk-UA" w:eastAsia="en-US"/>
        </w:rPr>
        <w:t xml:space="preserve">ерелік </w:t>
      </w:r>
      <w:r w:rsidR="00A02AC5">
        <w:rPr>
          <w:rFonts w:eastAsia="Calibri"/>
          <w:color w:val="333333"/>
          <w:sz w:val="21"/>
          <w:szCs w:val="21"/>
          <w:lang w:val="uk-UA" w:eastAsia="en-US"/>
        </w:rPr>
        <w:t xml:space="preserve">об’ємів </w:t>
      </w:r>
      <w:r w:rsidR="00337238">
        <w:rPr>
          <w:rFonts w:eastAsia="Calibri"/>
          <w:color w:val="333333"/>
          <w:sz w:val="21"/>
          <w:szCs w:val="21"/>
          <w:lang w:val="uk-UA" w:eastAsia="en-US"/>
        </w:rPr>
        <w:t xml:space="preserve">меблів </w:t>
      </w:r>
      <w:r w:rsidRPr="00D14124">
        <w:rPr>
          <w:rFonts w:eastAsia="Calibri"/>
          <w:color w:val="333333"/>
          <w:sz w:val="21"/>
          <w:szCs w:val="21"/>
          <w:lang w:val="uk-UA" w:eastAsia="en-US"/>
        </w:rPr>
        <w:t xml:space="preserve">викладено в Додатку </w:t>
      </w:r>
      <w:r w:rsidR="0074498B">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Будь ласка, зверніть увагу, що кількість була вказана, щоб дати учасникам тендеру можливість отримати інформацію про прогнозовані обсяги. Це не означає, що організація бере на себе зобов’язання </w:t>
      </w:r>
      <w:r w:rsidR="00337238">
        <w:rPr>
          <w:rFonts w:eastAsia="Calibri"/>
          <w:color w:val="333333"/>
          <w:sz w:val="21"/>
          <w:szCs w:val="21"/>
          <w:lang w:val="uk-UA" w:eastAsia="en-US"/>
        </w:rPr>
        <w:t>за</w:t>
      </w:r>
      <w:r w:rsidRPr="00D14124">
        <w:rPr>
          <w:rFonts w:eastAsia="Calibri"/>
          <w:color w:val="333333"/>
          <w:sz w:val="21"/>
          <w:szCs w:val="21"/>
          <w:lang w:val="uk-UA" w:eastAsia="en-US"/>
        </w:rPr>
        <w:t xml:space="preserve">купити кількість, що зазначена в Додатку </w:t>
      </w:r>
      <w:r w:rsidR="0074498B">
        <w:rPr>
          <w:rFonts w:eastAsia="Calibri"/>
          <w:color w:val="333333"/>
          <w:sz w:val="21"/>
          <w:szCs w:val="21"/>
          <w:lang w:val="uk-UA" w:eastAsia="en-US"/>
        </w:rPr>
        <w:t>4</w:t>
      </w:r>
      <w:r w:rsidRPr="00D14124">
        <w:rPr>
          <w:rFonts w:eastAsia="Calibri"/>
          <w:color w:val="333333"/>
          <w:sz w:val="21"/>
          <w:szCs w:val="21"/>
          <w:lang w:val="uk-UA" w:eastAsia="en-US"/>
        </w:rPr>
        <w:t xml:space="preserve"> Кількість може змінюватись і залежатиме від фактичних потреб і наявних коштів на закупівлю.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C2FF296"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r w:rsidRPr="00643E4E">
        <w:rPr>
          <w:rFonts w:ascii="Times New Roman" w:hAnsi="Times New Roman"/>
          <w:sz w:val="21"/>
          <w:szCs w:val="21"/>
          <w:lang w:val="uk-UA"/>
        </w:rPr>
        <w:t xml:space="preserve">mail: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337238">
        <w:rPr>
          <w:rFonts w:ascii="Times New Roman" w:hAnsi="Times New Roman"/>
          <w:b/>
          <w:i/>
          <w:sz w:val="21"/>
          <w:szCs w:val="21"/>
          <w:u w:val="single"/>
          <w:lang w:val="uk-UA"/>
        </w:rPr>
        <w:t>8</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6057EDB0"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51042046"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C54CA5" w:rsidRPr="00C54CA5">
        <w:rPr>
          <w:rFonts w:ascii="Times New Roman" w:hAnsi="Times New Roman"/>
          <w:sz w:val="21"/>
          <w:szCs w:val="21"/>
          <w:lang w:val="uk-UA"/>
        </w:rPr>
        <w:t xml:space="preserve">постачання </w:t>
      </w:r>
      <w:r w:rsidR="00337238">
        <w:rPr>
          <w:rFonts w:ascii="Times New Roman" w:hAnsi="Times New Roman"/>
          <w:sz w:val="21"/>
          <w:szCs w:val="21"/>
          <w:lang w:val="uk-UA"/>
        </w:rPr>
        <w:t>меблів</w:t>
      </w:r>
      <w:r w:rsidRPr="00643E4E">
        <w:rPr>
          <w:rFonts w:ascii="Times New Roman" w:hAnsi="Times New Roman"/>
          <w:sz w:val="21"/>
          <w:szCs w:val="21"/>
          <w:lang w:val="uk-UA"/>
        </w:rPr>
        <w:t>, зазначених у даному Запиті.</w:t>
      </w:r>
    </w:p>
    <w:p w14:paraId="26570642" w14:textId="77777777" w:rsidR="00337238" w:rsidRDefault="00337238" w:rsidP="00337238">
      <w:pPr>
        <w:pStyle w:val="a4"/>
        <w:ind w:left="1080"/>
        <w:jc w:val="both"/>
        <w:rPr>
          <w:rFonts w:ascii="Times New Roman" w:hAnsi="Times New Roman"/>
          <w:sz w:val="21"/>
          <w:szCs w:val="21"/>
          <w:lang w:val="uk-UA"/>
        </w:rPr>
      </w:pPr>
    </w:p>
    <w:p w14:paraId="0AEA964B" w14:textId="14C7268A" w:rsidR="00DC0FCF" w:rsidRDefault="00DC0FCF" w:rsidP="00DC0FCF">
      <w:pPr>
        <w:jc w:val="both"/>
        <w:rPr>
          <w:sz w:val="21"/>
          <w:szCs w:val="21"/>
          <w:lang w:val="uk-UA"/>
        </w:rPr>
      </w:pPr>
    </w:p>
    <w:p w14:paraId="371E36CD" w14:textId="77777777" w:rsidR="00DC0FCF" w:rsidRPr="00DC0FCF" w:rsidRDefault="00DC0FCF" w:rsidP="00DC0FCF">
      <w:pPr>
        <w:jc w:val="both"/>
        <w:rPr>
          <w:sz w:val="21"/>
          <w:szCs w:val="21"/>
          <w:lang w:val="uk-UA"/>
        </w:rPr>
      </w:pPr>
    </w:p>
    <w:p w14:paraId="1BA42DBC" w14:textId="77777777" w:rsidR="00701E4A" w:rsidRPr="00643E4E" w:rsidRDefault="00701E4A" w:rsidP="00701E4A">
      <w:pPr>
        <w:pStyle w:val="a4"/>
        <w:ind w:left="1080"/>
        <w:jc w:val="both"/>
        <w:rPr>
          <w:rFonts w:ascii="Times New Roman" w:hAnsi="Times New Roman"/>
          <w:sz w:val="21"/>
          <w:szCs w:val="21"/>
          <w:lang w:val="uk-UA"/>
        </w:rPr>
      </w:pP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lastRenderedPageBreak/>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342A" w14:textId="77777777" w:rsidR="00797BF7" w:rsidRDefault="00797BF7" w:rsidP="00FA4D7E">
      <w:r>
        <w:separator/>
      </w:r>
    </w:p>
  </w:endnote>
  <w:endnote w:type="continuationSeparator" w:id="0">
    <w:p w14:paraId="4172BCDE" w14:textId="77777777" w:rsidR="00797BF7" w:rsidRDefault="00797BF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97BF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7974" w14:textId="77777777" w:rsidR="00797BF7" w:rsidRDefault="00797BF7" w:rsidP="00FA4D7E">
      <w:r>
        <w:separator/>
      </w:r>
    </w:p>
  </w:footnote>
  <w:footnote w:type="continuationSeparator" w:id="0">
    <w:p w14:paraId="5F728C29" w14:textId="77777777" w:rsidR="00797BF7" w:rsidRDefault="00797BF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49"/>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4DB3-CA18-48DA-94AA-2BC00FA3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81</TotalTime>
  <Pages>3</Pages>
  <Words>3416</Words>
  <Characters>1948</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2023-09-15T13:28:00Z</cp:lastPrinted>
  <dcterms:created xsi:type="dcterms:W3CDTF">2023-09-15T07:43:00Z</dcterms:created>
  <dcterms:modified xsi:type="dcterms:W3CDTF">2023-09-18T16:02:00Z</dcterms:modified>
</cp:coreProperties>
</file>