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951" w:rsidRDefault="007E0EC0">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v:textbox>
                </v:rect>
              </v:group>
            </w:pict>
          </mc:Fallback>
        </mc:AlternateContent>
      </w: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alibri" w:eastAsia="Batang" w:hAnsi="Calibri" w:cs="Courier New"/>
          <w:sz w:val="20"/>
          <w:szCs w:val="20"/>
          <w:lang w:val="uk-UA"/>
        </w:rPr>
      </w:pPr>
    </w:p>
    <w:p w:rsidR="00802951" w:rsidRDefault="00802951">
      <w:pPr>
        <w:spacing w:line="360" w:lineRule="auto"/>
        <w:jc w:val="right"/>
        <w:rPr>
          <w:rFonts w:ascii="Calibri" w:hAnsi="Calibri"/>
          <w:b/>
          <w:sz w:val="20"/>
          <w:szCs w:val="20"/>
          <w:shd w:val="clear" w:color="auto" w:fill="FFFFFF"/>
          <w:lang w:val="en-US"/>
        </w:rPr>
      </w:pPr>
    </w:p>
    <w:p w:rsidR="00802951" w:rsidRDefault="007E0EC0">
      <w:pPr>
        <w:jc w:val="center"/>
        <w:rPr>
          <w:b/>
          <w:color w:val="006600"/>
          <w:sz w:val="20"/>
          <w:szCs w:val="20"/>
          <w:lang w:val="uk-UA" w:eastAsia="en-US"/>
        </w:rPr>
      </w:pPr>
      <w:r>
        <w:rPr>
          <w:b/>
          <w:color w:val="006600"/>
          <w:sz w:val="20"/>
          <w:szCs w:val="20"/>
          <w:lang w:val="uk-UA" w:eastAsia="en-US"/>
        </w:rPr>
        <w:t xml:space="preserve">Проект УВКБ ООН № </w:t>
      </w:r>
      <w:r w:rsidR="001F74E9">
        <w:rPr>
          <w:b/>
          <w:color w:val="006600"/>
          <w:sz w:val="20"/>
          <w:szCs w:val="20"/>
          <w:lang w:val="uk-UA" w:eastAsia="en-US"/>
        </w:rPr>
        <w:t>310</w:t>
      </w:r>
    </w:p>
    <w:p w:rsidR="00802951" w:rsidRDefault="00802951">
      <w:pPr>
        <w:spacing w:line="360" w:lineRule="auto"/>
        <w:jc w:val="right"/>
        <w:rPr>
          <w:rFonts w:ascii="Calibri" w:hAnsi="Calibri"/>
          <w:b/>
          <w:sz w:val="20"/>
          <w:szCs w:val="20"/>
          <w:shd w:val="clear" w:color="auto" w:fill="FFFFFF"/>
        </w:rPr>
      </w:pPr>
    </w:p>
    <w:p w:rsidR="00802951" w:rsidRPr="001F74E9" w:rsidRDefault="007E0EC0">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Pr="007538D1">
        <w:rPr>
          <w:rFonts w:ascii="Calibri" w:hAnsi="Calibri"/>
          <w:b/>
          <w:sz w:val="20"/>
          <w:szCs w:val="20"/>
          <w:shd w:val="clear" w:color="auto" w:fill="FFFFFF"/>
        </w:rPr>
        <w:t>2</w:t>
      </w:r>
      <w:r w:rsidR="001F74E9">
        <w:rPr>
          <w:rFonts w:ascii="Calibri" w:hAnsi="Calibri"/>
          <w:b/>
          <w:sz w:val="20"/>
          <w:szCs w:val="20"/>
          <w:shd w:val="clear" w:color="auto" w:fill="FFFFFF"/>
          <w:lang w:val="uk-UA"/>
        </w:rPr>
        <w:t>0</w:t>
      </w:r>
      <w:r>
        <w:rPr>
          <w:rFonts w:ascii="Calibri" w:hAnsi="Calibri"/>
          <w:b/>
          <w:sz w:val="20"/>
          <w:szCs w:val="20"/>
          <w:shd w:val="clear" w:color="auto" w:fill="FFFFFF"/>
          <w:lang w:val="uk-UA"/>
        </w:rPr>
        <w:t>.</w:t>
      </w:r>
      <w:r w:rsidRPr="007538D1">
        <w:rPr>
          <w:rFonts w:ascii="Calibri" w:hAnsi="Calibri"/>
          <w:b/>
          <w:sz w:val="20"/>
          <w:szCs w:val="20"/>
          <w:shd w:val="clear" w:color="auto" w:fill="FFFFFF"/>
        </w:rPr>
        <w:t>0</w:t>
      </w:r>
      <w:r w:rsidR="001F74E9">
        <w:rPr>
          <w:rFonts w:ascii="Calibri" w:hAnsi="Calibri"/>
          <w:b/>
          <w:sz w:val="20"/>
          <w:szCs w:val="20"/>
          <w:shd w:val="clear" w:color="auto" w:fill="FFFFFF"/>
          <w:lang w:val="uk-UA"/>
        </w:rPr>
        <w:t>2</w:t>
      </w:r>
      <w:r>
        <w:rPr>
          <w:rFonts w:ascii="Calibri" w:hAnsi="Calibri"/>
          <w:b/>
          <w:sz w:val="20"/>
          <w:szCs w:val="20"/>
          <w:shd w:val="clear" w:color="auto" w:fill="FFFFFF"/>
          <w:lang w:val="uk-UA"/>
        </w:rPr>
        <w:t>.202</w:t>
      </w:r>
      <w:r w:rsidR="001F74E9">
        <w:rPr>
          <w:rFonts w:ascii="Calibri" w:hAnsi="Calibri"/>
          <w:b/>
          <w:sz w:val="20"/>
          <w:szCs w:val="20"/>
          <w:shd w:val="clear" w:color="auto" w:fill="FFFFFF"/>
          <w:lang w:val="uk-UA"/>
        </w:rPr>
        <w:t>3</w:t>
      </w:r>
    </w:p>
    <w:p w:rsidR="00802951" w:rsidRDefault="007E0EC0">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3B34E6">
        <w:rPr>
          <w:rFonts w:ascii="Calibri" w:hAnsi="Calibri"/>
          <w:b/>
          <w:sz w:val="21"/>
          <w:szCs w:val="21"/>
          <w:shd w:val="clear" w:color="auto" w:fill="FFFFFF"/>
          <w:lang w:val="uk-UA"/>
        </w:rPr>
        <w:t>05</w:t>
      </w:r>
      <w:r>
        <w:rPr>
          <w:rFonts w:ascii="Calibri" w:hAnsi="Calibri"/>
          <w:b/>
          <w:sz w:val="21"/>
          <w:szCs w:val="21"/>
          <w:shd w:val="clear" w:color="auto" w:fill="FFFFFF"/>
          <w:lang w:val="uk-UA"/>
        </w:rPr>
        <w:t>_</w:t>
      </w:r>
      <w:r w:rsidR="007538D1">
        <w:rPr>
          <w:rFonts w:ascii="Calibri" w:hAnsi="Calibri"/>
          <w:b/>
          <w:sz w:val="21"/>
          <w:szCs w:val="21"/>
          <w:shd w:val="clear" w:color="auto" w:fill="FFFFFF"/>
          <w:lang w:val="uk-UA"/>
        </w:rPr>
        <w:t>0</w:t>
      </w:r>
      <w:r w:rsidR="001F74E9">
        <w:rPr>
          <w:rFonts w:ascii="Calibri" w:hAnsi="Calibri"/>
          <w:b/>
          <w:sz w:val="21"/>
          <w:szCs w:val="21"/>
          <w:shd w:val="clear" w:color="auto" w:fill="FFFFFF"/>
          <w:lang w:val="uk-UA"/>
        </w:rPr>
        <w:t>2</w:t>
      </w:r>
      <w:r w:rsidR="007538D1">
        <w:rPr>
          <w:rFonts w:ascii="Calibri" w:hAnsi="Calibri"/>
          <w:b/>
          <w:sz w:val="21"/>
          <w:szCs w:val="21"/>
          <w:shd w:val="clear" w:color="auto" w:fill="FFFFFF"/>
          <w:lang w:val="uk-UA"/>
        </w:rPr>
        <w:t>.</w:t>
      </w:r>
      <w:r>
        <w:rPr>
          <w:rFonts w:ascii="Calibri" w:hAnsi="Calibri"/>
          <w:b/>
          <w:sz w:val="21"/>
          <w:szCs w:val="21"/>
          <w:shd w:val="clear" w:color="auto" w:fill="FFFFFF"/>
          <w:lang w:val="uk-UA"/>
        </w:rPr>
        <w:t>2</w:t>
      </w:r>
      <w:r w:rsidR="001F74E9">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802951" w:rsidRDefault="007E0EC0">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НА ЗАКУПІВЛЮ</w:t>
      </w:r>
      <w:r w:rsidR="00854631">
        <w:rPr>
          <w:rFonts w:ascii="Calibri" w:hAnsi="Calibri"/>
          <w:b/>
          <w:sz w:val="21"/>
          <w:szCs w:val="21"/>
          <w:shd w:val="clear" w:color="auto" w:fill="FFFFFF"/>
          <w:lang w:val="uk-UA"/>
        </w:rPr>
        <w:t xml:space="preserve"> </w:t>
      </w:r>
      <w:r w:rsidR="003B34E6">
        <w:rPr>
          <w:rFonts w:ascii="Calibri" w:hAnsi="Calibri"/>
          <w:b/>
          <w:sz w:val="21"/>
          <w:szCs w:val="21"/>
          <w:shd w:val="clear" w:color="auto" w:fill="FFFFFF"/>
          <w:lang w:val="uk-UA"/>
        </w:rPr>
        <w:t>КАНЦЕЛЯРІЇ</w:t>
      </w:r>
      <w:r w:rsidR="00625EE1">
        <w:rPr>
          <w:rFonts w:ascii="Calibri" w:hAnsi="Calibri"/>
          <w:b/>
          <w:sz w:val="21"/>
          <w:szCs w:val="21"/>
          <w:shd w:val="clear" w:color="auto" w:fill="FFFFFF"/>
          <w:lang w:val="uk-UA"/>
        </w:rPr>
        <w:t xml:space="preserve"> ТА </w:t>
      </w:r>
      <w:r w:rsidR="008B50BE">
        <w:rPr>
          <w:rFonts w:ascii="Calibri" w:hAnsi="Calibri"/>
          <w:b/>
          <w:sz w:val="21"/>
          <w:szCs w:val="21"/>
          <w:shd w:val="clear" w:color="auto" w:fill="FFFFFF"/>
          <w:lang w:val="uk-UA"/>
        </w:rPr>
        <w:t>ПО</w:t>
      </w:r>
      <w:r w:rsidR="00625EE1">
        <w:rPr>
          <w:rFonts w:ascii="Calibri" w:hAnsi="Calibri"/>
          <w:b/>
          <w:sz w:val="21"/>
          <w:szCs w:val="21"/>
          <w:shd w:val="clear" w:color="auto" w:fill="FFFFFF"/>
          <w:lang w:val="uk-UA"/>
        </w:rPr>
        <w:t>Б</w:t>
      </w:r>
      <w:r w:rsidR="00B42385">
        <w:rPr>
          <w:rFonts w:ascii="Calibri" w:hAnsi="Calibri"/>
          <w:b/>
          <w:sz w:val="21"/>
          <w:szCs w:val="21"/>
          <w:shd w:val="clear" w:color="auto" w:fill="FFFFFF"/>
          <w:lang w:val="uk-UA"/>
        </w:rPr>
        <w:t>У</w:t>
      </w:r>
      <w:r w:rsidR="00625EE1">
        <w:rPr>
          <w:rFonts w:ascii="Calibri" w:hAnsi="Calibri"/>
          <w:b/>
          <w:sz w:val="21"/>
          <w:szCs w:val="21"/>
          <w:shd w:val="clear" w:color="auto" w:fill="FFFFFF"/>
          <w:lang w:val="uk-UA"/>
        </w:rPr>
        <w:t>ТОВОЇ ХІМІЇ</w:t>
      </w:r>
    </w:p>
    <w:p w:rsidR="00802951" w:rsidRDefault="007E0EC0">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1F74E9">
        <w:rPr>
          <w:rFonts w:ascii="Calibri" w:hAnsi="Calibri"/>
          <w:b/>
          <w:i/>
          <w:sz w:val="21"/>
          <w:szCs w:val="21"/>
          <w:u w:val="single"/>
          <w:lang w:val="uk-UA"/>
        </w:rPr>
        <w:t>01</w:t>
      </w:r>
      <w:r w:rsidRPr="00930184">
        <w:rPr>
          <w:rFonts w:ascii="Calibri" w:hAnsi="Calibri"/>
          <w:b/>
          <w:i/>
          <w:sz w:val="21"/>
          <w:szCs w:val="21"/>
          <w:u w:val="single"/>
          <w:lang w:val="uk-UA"/>
        </w:rPr>
        <w:t>.</w:t>
      </w:r>
      <w:r w:rsidR="007538D1" w:rsidRPr="00930184">
        <w:rPr>
          <w:rFonts w:ascii="Calibri" w:hAnsi="Calibri"/>
          <w:b/>
          <w:i/>
          <w:sz w:val="21"/>
          <w:szCs w:val="21"/>
          <w:u w:val="single"/>
          <w:lang w:val="uk-UA"/>
        </w:rPr>
        <w:t>0</w:t>
      </w:r>
      <w:r w:rsidR="001F74E9">
        <w:rPr>
          <w:rFonts w:ascii="Calibri" w:hAnsi="Calibri"/>
          <w:b/>
          <w:i/>
          <w:sz w:val="21"/>
          <w:szCs w:val="21"/>
          <w:u w:val="single"/>
          <w:lang w:val="uk-UA"/>
        </w:rPr>
        <w:t>3</w:t>
      </w:r>
      <w:r w:rsidRPr="00930184">
        <w:rPr>
          <w:rFonts w:ascii="Calibri" w:hAnsi="Calibri"/>
          <w:b/>
          <w:i/>
          <w:sz w:val="21"/>
          <w:szCs w:val="21"/>
          <w:u w:val="single"/>
          <w:lang w:val="uk-UA"/>
        </w:rPr>
        <w:t>.202</w:t>
      </w:r>
      <w:r w:rsidR="001F74E9">
        <w:rPr>
          <w:rFonts w:ascii="Calibri" w:hAnsi="Calibri"/>
          <w:b/>
          <w:i/>
          <w:sz w:val="21"/>
          <w:szCs w:val="21"/>
          <w:u w:val="single"/>
          <w:lang w:val="uk-UA"/>
        </w:rPr>
        <w:t>3</w:t>
      </w:r>
      <w:r w:rsidRPr="00930184">
        <w:rPr>
          <w:rFonts w:ascii="Calibri" w:hAnsi="Calibri"/>
          <w:b/>
          <w:i/>
          <w:sz w:val="21"/>
          <w:szCs w:val="21"/>
          <w:u w:val="single"/>
          <w:lang w:val="uk-UA"/>
        </w:rPr>
        <w:t xml:space="preserve"> –</w:t>
      </w:r>
      <w:r w:rsidRPr="00930184">
        <w:rPr>
          <w:rFonts w:ascii="Calibri" w:hAnsi="Calibri"/>
          <w:b/>
          <w:sz w:val="21"/>
          <w:szCs w:val="21"/>
          <w:u w:val="single"/>
          <w:lang w:val="uk-UA"/>
        </w:rPr>
        <w:t>23:59 UTC+2</w:t>
      </w:r>
    </w:p>
    <w:p w:rsidR="00802951" w:rsidRDefault="007E0EC0">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802951" w:rsidRDefault="00802951">
      <w:pPr>
        <w:jc w:val="both"/>
        <w:rPr>
          <w:rFonts w:ascii="Calibri" w:hAnsi="Calibri"/>
          <w:b/>
          <w:sz w:val="21"/>
          <w:szCs w:val="21"/>
          <w:u w:val="single"/>
          <w:lang w:val="uk-UA"/>
        </w:rPr>
      </w:pPr>
    </w:p>
    <w:p w:rsidR="00802951" w:rsidRDefault="007E0EC0">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w:t>
      </w:r>
      <w:r w:rsidR="00886DE2">
        <w:rPr>
          <w:rFonts w:ascii="Calibri" w:hAnsi="Calibri"/>
          <w:sz w:val="21"/>
          <w:szCs w:val="21"/>
          <w:lang w:val="uk-UA"/>
        </w:rPr>
        <w:t xml:space="preserve">закупівлю </w:t>
      </w:r>
      <w:r w:rsidR="00917544">
        <w:rPr>
          <w:rFonts w:ascii="Calibri" w:hAnsi="Calibri"/>
          <w:sz w:val="21"/>
          <w:szCs w:val="21"/>
          <w:lang w:val="uk-UA"/>
        </w:rPr>
        <w:t>канцелярії</w:t>
      </w:r>
      <w:r w:rsidR="00B42385">
        <w:rPr>
          <w:rFonts w:ascii="Calibri" w:hAnsi="Calibri"/>
          <w:sz w:val="21"/>
          <w:szCs w:val="21"/>
          <w:lang w:val="uk-UA"/>
        </w:rPr>
        <w:t xml:space="preserve"> та </w:t>
      </w:r>
      <w:r w:rsidR="008B50BE">
        <w:rPr>
          <w:rFonts w:ascii="Calibri" w:hAnsi="Calibri"/>
          <w:sz w:val="21"/>
          <w:szCs w:val="21"/>
          <w:lang w:val="uk-UA"/>
        </w:rPr>
        <w:t>по</w:t>
      </w:r>
      <w:r w:rsidR="00B42385">
        <w:rPr>
          <w:rFonts w:ascii="Calibri" w:hAnsi="Calibri"/>
          <w:sz w:val="21"/>
          <w:szCs w:val="21"/>
          <w:lang w:val="uk-UA"/>
        </w:rPr>
        <w:t>бутової хімії</w:t>
      </w:r>
      <w:r>
        <w:rPr>
          <w:rFonts w:ascii="Calibri" w:hAnsi="Calibri"/>
          <w:sz w:val="21"/>
          <w:szCs w:val="21"/>
          <w:lang w:val="uk-UA"/>
        </w:rPr>
        <w:t xml:space="preserve"> в рамках виконання проекту УВКБ ООН № </w:t>
      </w:r>
      <w:r w:rsidR="008E53F6">
        <w:rPr>
          <w:rFonts w:ascii="Calibri" w:hAnsi="Calibri"/>
          <w:sz w:val="21"/>
          <w:szCs w:val="21"/>
          <w:lang w:val="uk-UA"/>
        </w:rPr>
        <w:t>310</w:t>
      </w:r>
      <w:r>
        <w:rPr>
          <w:rFonts w:ascii="Calibri" w:hAnsi="Calibri"/>
          <w:sz w:val="21"/>
          <w:szCs w:val="21"/>
          <w:lang w:val="uk-UA"/>
        </w:rPr>
        <w:t>.</w:t>
      </w:r>
    </w:p>
    <w:p w:rsidR="00802951" w:rsidRDefault="007E0EC0">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802951" w:rsidRDefault="00802951">
      <w:pPr>
        <w:jc w:val="both"/>
        <w:rPr>
          <w:rFonts w:ascii="Calibri" w:hAnsi="Calibri"/>
          <w:sz w:val="21"/>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802951" w:rsidRDefault="007E0EC0">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802951" w:rsidRDefault="007E0EC0">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802951" w:rsidRDefault="007E0EC0">
      <w:pPr>
        <w:pStyle w:val="a4"/>
        <w:numPr>
          <w:ilvl w:val="0"/>
          <w:numId w:val="35"/>
        </w:numPr>
        <w:jc w:val="both"/>
        <w:rPr>
          <w:rFonts w:cs="Tahoma"/>
          <w:b/>
          <w:color w:val="333333"/>
          <w:szCs w:val="18"/>
          <w:lang w:val="uk-UA"/>
        </w:rPr>
      </w:pPr>
      <w:r>
        <w:rPr>
          <w:rFonts w:cs="Tahoma"/>
          <w:color w:val="333333"/>
          <w:szCs w:val="18"/>
          <w:lang w:val="uk-UA"/>
        </w:rPr>
        <w:t xml:space="preserve">Вартість всіх послуг; </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802951" w:rsidRDefault="007E0EC0">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802951" w:rsidRDefault="00802951">
      <w:pPr>
        <w:pStyle w:val="a4"/>
        <w:ind w:left="1080"/>
        <w:jc w:val="both"/>
        <w:rPr>
          <w:rFonts w:cs="Tahoma"/>
          <w:color w:val="333333"/>
          <w:szCs w:val="18"/>
          <w:lang w:val="uk-UA"/>
        </w:rPr>
      </w:pPr>
    </w:p>
    <w:p w:rsidR="00802951" w:rsidRDefault="00802951">
      <w:pPr>
        <w:pStyle w:val="a4"/>
        <w:ind w:left="1080"/>
        <w:jc w:val="both"/>
        <w:rPr>
          <w:rFonts w:cs="Tahoma"/>
          <w:color w:val="333333"/>
          <w:szCs w:val="18"/>
          <w:lang w:val="uk-UA"/>
        </w:rPr>
      </w:pPr>
    </w:p>
    <w:p w:rsidR="008E53F6" w:rsidRDefault="008E53F6">
      <w:pPr>
        <w:pStyle w:val="a4"/>
        <w:ind w:left="1080"/>
        <w:jc w:val="both"/>
        <w:rPr>
          <w:rFonts w:cs="Tahoma"/>
          <w:color w:val="333333"/>
          <w:szCs w:val="18"/>
          <w:lang w:val="uk-UA"/>
        </w:rPr>
      </w:pPr>
    </w:p>
    <w:p w:rsidR="008E53F6" w:rsidRDefault="008E53F6">
      <w:pPr>
        <w:pStyle w:val="a4"/>
        <w:ind w:left="1080"/>
        <w:jc w:val="both"/>
        <w:rPr>
          <w:rFonts w:cs="Tahoma"/>
          <w:color w:val="333333"/>
          <w:szCs w:val="18"/>
          <w:lang w:val="uk-UA"/>
        </w:rPr>
      </w:pPr>
    </w:p>
    <w:p w:rsidR="00802951" w:rsidRDefault="00802951">
      <w:pPr>
        <w:pStyle w:val="a4"/>
        <w:ind w:left="1080"/>
        <w:jc w:val="both"/>
        <w:rPr>
          <w:sz w:val="14"/>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802951" w:rsidRDefault="00802951">
      <w:pPr>
        <w:pStyle w:val="a4"/>
        <w:jc w:val="both"/>
        <w:rPr>
          <w:sz w:val="21"/>
          <w:szCs w:val="21"/>
          <w:lang w:val="uk-UA"/>
        </w:rPr>
      </w:pPr>
    </w:p>
    <w:p w:rsidR="00802951" w:rsidRDefault="007E0EC0">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8E53F6">
        <w:rPr>
          <w:b/>
          <w:i/>
          <w:sz w:val="21"/>
          <w:szCs w:val="21"/>
          <w:u w:val="single"/>
          <w:lang w:val="uk-UA"/>
        </w:rPr>
        <w:t>01</w:t>
      </w:r>
      <w:r w:rsidRPr="003B0D33">
        <w:rPr>
          <w:b/>
          <w:i/>
          <w:sz w:val="21"/>
          <w:szCs w:val="21"/>
          <w:u w:val="single"/>
          <w:lang w:val="uk-UA"/>
        </w:rPr>
        <w:t>.</w:t>
      </w:r>
      <w:r w:rsidRPr="003B0D33">
        <w:rPr>
          <w:b/>
          <w:i/>
          <w:sz w:val="21"/>
          <w:szCs w:val="21"/>
          <w:u w:val="single"/>
        </w:rPr>
        <w:t>0</w:t>
      </w:r>
      <w:r w:rsidR="008E53F6">
        <w:rPr>
          <w:b/>
          <w:i/>
          <w:sz w:val="21"/>
          <w:szCs w:val="21"/>
          <w:u w:val="single"/>
          <w:lang w:val="uk-UA"/>
        </w:rPr>
        <w:t>3</w:t>
      </w:r>
      <w:r w:rsidRPr="003B0D33">
        <w:rPr>
          <w:b/>
          <w:i/>
          <w:sz w:val="21"/>
          <w:szCs w:val="21"/>
          <w:u w:val="single"/>
          <w:lang w:val="uk-UA"/>
        </w:rPr>
        <w:t>.202</w:t>
      </w:r>
      <w:r w:rsidR="008E53F6">
        <w:rPr>
          <w:b/>
          <w:i/>
          <w:sz w:val="21"/>
          <w:szCs w:val="21"/>
          <w:u w:val="single"/>
          <w:lang w:val="uk-UA"/>
        </w:rPr>
        <w:t>3</w:t>
      </w:r>
      <w:r w:rsidRPr="003B0D33">
        <w:rPr>
          <w:b/>
          <w:i/>
          <w:sz w:val="21"/>
          <w:szCs w:val="21"/>
          <w:u w:val="single"/>
          <w:lang w:val="uk-UA"/>
        </w:rPr>
        <w:t xml:space="preserve"> –23:59</w:t>
      </w:r>
      <w:r>
        <w:rPr>
          <w:b/>
          <w:sz w:val="21"/>
          <w:szCs w:val="21"/>
          <w:u w:val="single"/>
          <w:lang w:val="uk-UA"/>
        </w:rPr>
        <w:t xml:space="preserve"> UTC+2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802951" w:rsidRDefault="007E0EC0">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802951" w:rsidRDefault="007E0EC0">
      <w:pPr>
        <w:pStyle w:val="a4"/>
        <w:numPr>
          <w:ilvl w:val="0"/>
          <w:numId w:val="33"/>
        </w:numPr>
        <w:jc w:val="both"/>
        <w:rPr>
          <w:sz w:val="21"/>
          <w:szCs w:val="21"/>
          <w:lang w:val="uk-UA"/>
        </w:rPr>
      </w:pPr>
      <w:bookmarkStart w:id="0" w:name="_GoBack"/>
      <w:bookmarkEnd w:id="0"/>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802951" w:rsidRDefault="007E0EC0">
      <w:pPr>
        <w:pStyle w:val="a4"/>
        <w:ind w:left="1440"/>
        <w:jc w:val="both"/>
        <w:rPr>
          <w:b/>
          <w:sz w:val="21"/>
          <w:szCs w:val="21"/>
          <w:u w:val="single"/>
        </w:rPr>
      </w:pPr>
      <w:r>
        <w:rPr>
          <w:sz w:val="21"/>
          <w:szCs w:val="21"/>
          <w:lang w:val="uk-UA"/>
        </w:rPr>
        <w:t xml:space="preserve">    </w:t>
      </w:r>
    </w:p>
    <w:p w:rsidR="00802951" w:rsidRDefault="007E0EC0">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802951" w:rsidRDefault="007E0EC0">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802951" w:rsidRDefault="007E0EC0">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802951" w:rsidRDefault="00802951">
      <w:pPr>
        <w:pStyle w:val="a4"/>
        <w:ind w:left="1080"/>
        <w:jc w:val="both"/>
        <w:rPr>
          <w:b/>
          <w:sz w:val="21"/>
          <w:szCs w:val="21"/>
          <w:u w:val="single"/>
        </w:rPr>
      </w:pPr>
    </w:p>
    <w:p w:rsidR="00802951" w:rsidRDefault="007E0EC0">
      <w:pPr>
        <w:pStyle w:val="a4"/>
        <w:numPr>
          <w:ilvl w:val="0"/>
          <w:numId w:val="1"/>
        </w:numPr>
        <w:jc w:val="both"/>
        <w:rPr>
          <w:sz w:val="21"/>
          <w:szCs w:val="21"/>
          <w:lang w:val="uk-UA"/>
        </w:rPr>
      </w:pPr>
      <w:r>
        <w:rPr>
          <w:b/>
          <w:sz w:val="21"/>
          <w:szCs w:val="21"/>
          <w:u w:val="single"/>
          <w:lang w:val="uk-UA"/>
        </w:rPr>
        <w:t>ВИМОГИ ДО ХАРАКТЕРИСТИК ТОВАРУ</w:t>
      </w:r>
    </w:p>
    <w:p w:rsidR="00802951" w:rsidRDefault="008E0807">
      <w:pPr>
        <w:pStyle w:val="a4"/>
        <w:numPr>
          <w:ilvl w:val="0"/>
          <w:numId w:val="33"/>
        </w:numPr>
        <w:jc w:val="both"/>
        <w:rPr>
          <w:sz w:val="21"/>
          <w:szCs w:val="21"/>
          <w:lang w:val="uk-UA"/>
        </w:rPr>
      </w:pPr>
      <w:r>
        <w:rPr>
          <w:sz w:val="21"/>
          <w:szCs w:val="21"/>
          <w:lang w:val="uk-UA"/>
        </w:rPr>
        <w:t>Висока якість</w:t>
      </w:r>
    </w:p>
    <w:p w:rsidR="00802951" w:rsidRDefault="00D96C88">
      <w:pPr>
        <w:pStyle w:val="a4"/>
        <w:numPr>
          <w:ilvl w:val="0"/>
          <w:numId w:val="33"/>
        </w:numPr>
        <w:jc w:val="both"/>
        <w:rPr>
          <w:sz w:val="21"/>
          <w:szCs w:val="21"/>
          <w:lang w:val="uk-UA"/>
        </w:rPr>
      </w:pPr>
      <w:r>
        <w:rPr>
          <w:sz w:val="21"/>
          <w:szCs w:val="21"/>
          <w:lang w:val="uk-UA"/>
        </w:rPr>
        <w:t>І</w:t>
      </w:r>
      <w:r w:rsidRPr="00D96C88">
        <w:rPr>
          <w:sz w:val="21"/>
          <w:szCs w:val="21"/>
          <w:lang w:val="uk-UA"/>
        </w:rPr>
        <w:t>нгредієнти, які не викликають алергічних реакцій</w:t>
      </w:r>
    </w:p>
    <w:p w:rsidR="00CD1C6A" w:rsidRDefault="008E0807">
      <w:pPr>
        <w:pStyle w:val="a4"/>
        <w:numPr>
          <w:ilvl w:val="0"/>
          <w:numId w:val="33"/>
        </w:numPr>
        <w:jc w:val="both"/>
        <w:rPr>
          <w:sz w:val="21"/>
          <w:szCs w:val="21"/>
          <w:lang w:val="uk-UA"/>
        </w:rPr>
      </w:pPr>
      <w:r>
        <w:rPr>
          <w:sz w:val="21"/>
          <w:szCs w:val="21"/>
          <w:lang w:val="uk-UA"/>
        </w:rPr>
        <w:t>Якісне пакування</w:t>
      </w:r>
    </w:p>
    <w:p w:rsidR="00CD1C6A" w:rsidRDefault="004302C3">
      <w:pPr>
        <w:pStyle w:val="a4"/>
        <w:numPr>
          <w:ilvl w:val="0"/>
          <w:numId w:val="33"/>
        </w:numPr>
        <w:jc w:val="both"/>
        <w:rPr>
          <w:sz w:val="21"/>
          <w:szCs w:val="21"/>
          <w:lang w:val="uk-UA"/>
        </w:rPr>
      </w:pPr>
      <w:r>
        <w:rPr>
          <w:sz w:val="21"/>
          <w:szCs w:val="21"/>
          <w:lang w:val="uk-UA"/>
        </w:rPr>
        <w:t>Б</w:t>
      </w:r>
      <w:r w:rsidR="00F211F0" w:rsidRPr="00F211F0">
        <w:rPr>
          <w:sz w:val="21"/>
          <w:szCs w:val="21"/>
          <w:lang w:val="uk-UA"/>
        </w:rPr>
        <w:t>езпека для оброблюваних поверхонь, людини, навколишнього середовища</w:t>
      </w:r>
    </w:p>
    <w:p w:rsidR="00CD1C6A" w:rsidRDefault="00E472FC">
      <w:pPr>
        <w:pStyle w:val="a4"/>
        <w:numPr>
          <w:ilvl w:val="0"/>
          <w:numId w:val="33"/>
        </w:numPr>
        <w:jc w:val="both"/>
        <w:rPr>
          <w:sz w:val="21"/>
          <w:szCs w:val="21"/>
          <w:lang w:val="uk-UA"/>
        </w:rPr>
      </w:pPr>
      <w:r w:rsidRPr="00E472FC">
        <w:rPr>
          <w:sz w:val="21"/>
          <w:szCs w:val="21"/>
          <w:lang w:val="uk-UA"/>
        </w:rPr>
        <w:t xml:space="preserve">Свіжий та природний запах </w:t>
      </w:r>
    </w:p>
    <w:p w:rsidR="00802951" w:rsidRPr="00CD1C6A" w:rsidRDefault="00802951">
      <w:pPr>
        <w:pStyle w:val="a4"/>
        <w:ind w:left="1080"/>
        <w:jc w:val="both"/>
        <w:rPr>
          <w:sz w:val="21"/>
          <w:szCs w:val="21"/>
          <w:lang w:val="uk-UA"/>
        </w:rPr>
      </w:pPr>
    </w:p>
    <w:p w:rsidR="00802951" w:rsidRDefault="007E0EC0">
      <w:pPr>
        <w:pStyle w:val="a4"/>
        <w:numPr>
          <w:ilvl w:val="0"/>
          <w:numId w:val="1"/>
        </w:numPr>
        <w:jc w:val="both"/>
        <w:rPr>
          <w:sz w:val="21"/>
          <w:szCs w:val="21"/>
          <w:lang w:val="uk-UA"/>
        </w:rPr>
      </w:pPr>
      <w:r>
        <w:rPr>
          <w:b/>
          <w:sz w:val="21"/>
          <w:szCs w:val="21"/>
          <w:u w:val="single"/>
          <w:lang w:val="uk-UA"/>
        </w:rPr>
        <w:t>ОЦІНКА ПРОПОЗИЦІЙ</w:t>
      </w:r>
    </w:p>
    <w:p w:rsidR="00802951" w:rsidRDefault="007E0EC0">
      <w:pPr>
        <w:pStyle w:val="a4"/>
        <w:numPr>
          <w:ilvl w:val="0"/>
          <w:numId w:val="33"/>
        </w:numPr>
        <w:jc w:val="both"/>
        <w:rPr>
          <w:sz w:val="21"/>
          <w:szCs w:val="21"/>
          <w:lang w:val="uk-UA"/>
        </w:rPr>
      </w:pPr>
      <w:r>
        <w:rPr>
          <w:sz w:val="21"/>
          <w:szCs w:val="21"/>
          <w:lang w:val="uk-UA"/>
        </w:rPr>
        <w:t>Пропозиція, що відповідає всім технічним вимогам та має найнижчу ціну, буде визнана найкращою.</w:t>
      </w:r>
    </w:p>
    <w:p w:rsidR="00802951" w:rsidRDefault="00802951">
      <w:pPr>
        <w:ind w:left="720"/>
        <w:jc w:val="both"/>
        <w:rPr>
          <w:rFonts w:ascii="Calibri" w:hAnsi="Calibri"/>
          <w:sz w:val="21"/>
          <w:szCs w:val="21"/>
          <w:lang w:val="uk-UA"/>
        </w:rPr>
      </w:pPr>
    </w:p>
    <w:p w:rsidR="00802951" w:rsidRDefault="00802951">
      <w:pPr>
        <w:pStyle w:val="a4"/>
        <w:ind w:left="1080"/>
        <w:jc w:val="both"/>
        <w:rPr>
          <w:b/>
          <w:sz w:val="21"/>
          <w:szCs w:val="21"/>
          <w:u w:val="single"/>
          <w:lang w:val="uk-UA"/>
        </w:rPr>
      </w:pPr>
    </w:p>
    <w:sectPr w:rsidR="00802951">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E09" w:rsidRDefault="00A70E09">
      <w:r>
        <w:separator/>
      </w:r>
    </w:p>
  </w:endnote>
  <w:endnote w:type="continuationSeparator" w:id="0">
    <w:p w:rsidR="00A70E09" w:rsidRDefault="00A7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51" w:rsidRDefault="00A70E09">
    <w:pPr>
      <w:pStyle w:val="a8"/>
      <w:rPr>
        <w:lang w:val="en-US"/>
      </w:rPr>
    </w:pPr>
    <w:hyperlink r:id="rId1" w:history="1">
      <w:r w:rsidR="007E0EC0">
        <w:rPr>
          <w:rStyle w:val="a3"/>
          <w:rFonts w:ascii="Calibri" w:hAnsi="Calibri"/>
        </w:rPr>
        <w:t>http://rokada.org.ua/zakupki</w:t>
      </w:r>
      <w:r w:rsidR="007E0EC0">
        <w:rPr>
          <w:rStyle w:val="a3"/>
        </w:rPr>
        <w:t>/</w:t>
      </w:r>
    </w:hyperlink>
    <w:r w:rsidR="007E0EC0">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7E0EC0">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6F359834"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E09" w:rsidRDefault="00A70E09">
      <w:r>
        <w:separator/>
      </w:r>
    </w:p>
  </w:footnote>
  <w:footnote w:type="continuationSeparator" w:id="0">
    <w:p w:rsidR="00A70E09" w:rsidRDefault="00A70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37D4B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951"/>
    <w:rsid w:val="00010299"/>
    <w:rsid w:val="000A3943"/>
    <w:rsid w:val="001200C8"/>
    <w:rsid w:val="00180E61"/>
    <w:rsid w:val="001F74E9"/>
    <w:rsid w:val="00260E62"/>
    <w:rsid w:val="00393E66"/>
    <w:rsid w:val="003B0D33"/>
    <w:rsid w:val="003B34E6"/>
    <w:rsid w:val="00411A29"/>
    <w:rsid w:val="004157D8"/>
    <w:rsid w:val="004302C3"/>
    <w:rsid w:val="004378F1"/>
    <w:rsid w:val="004A5D66"/>
    <w:rsid w:val="0062117A"/>
    <w:rsid w:val="00625EE1"/>
    <w:rsid w:val="006550A6"/>
    <w:rsid w:val="00751428"/>
    <w:rsid w:val="00752AA2"/>
    <w:rsid w:val="007538D1"/>
    <w:rsid w:val="007D5179"/>
    <w:rsid w:val="007E0EC0"/>
    <w:rsid w:val="007F24B6"/>
    <w:rsid w:val="00802951"/>
    <w:rsid w:val="00854631"/>
    <w:rsid w:val="00886DE2"/>
    <w:rsid w:val="008A4A24"/>
    <w:rsid w:val="008B50BE"/>
    <w:rsid w:val="008E0807"/>
    <w:rsid w:val="008E53F6"/>
    <w:rsid w:val="00917544"/>
    <w:rsid w:val="00927525"/>
    <w:rsid w:val="00930184"/>
    <w:rsid w:val="009D7588"/>
    <w:rsid w:val="00A61256"/>
    <w:rsid w:val="00A70E09"/>
    <w:rsid w:val="00A713C6"/>
    <w:rsid w:val="00A72AD1"/>
    <w:rsid w:val="00AB1F0B"/>
    <w:rsid w:val="00B42385"/>
    <w:rsid w:val="00BA5BD4"/>
    <w:rsid w:val="00BC59DA"/>
    <w:rsid w:val="00BD7156"/>
    <w:rsid w:val="00BE3706"/>
    <w:rsid w:val="00C60EC7"/>
    <w:rsid w:val="00C83EB2"/>
    <w:rsid w:val="00CD1C6A"/>
    <w:rsid w:val="00CE57CB"/>
    <w:rsid w:val="00CF110C"/>
    <w:rsid w:val="00D76653"/>
    <w:rsid w:val="00D96C88"/>
    <w:rsid w:val="00E472FC"/>
    <w:rsid w:val="00E858F0"/>
    <w:rsid w:val="00F211F0"/>
    <w:rsid w:val="00F241E6"/>
    <w:rsid w:val="00FC221F"/>
    <w:rsid w:val="00FC71AC"/>
    <w:rsid w:val="00FF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EC8F"/>
  <w15:docId w15:val="{9DBA7CA9-632F-4D82-958E-C343B0C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2B38-4138-4BB6-87E1-0409F678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257</cp:revision>
  <cp:lastPrinted>2019-01-08T14:20:00Z</cp:lastPrinted>
  <dcterms:created xsi:type="dcterms:W3CDTF">2022-03-23T10:53:00Z</dcterms:created>
  <dcterms:modified xsi:type="dcterms:W3CDTF">2023-04-16T16:55:00Z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