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F" w14:textId="70CF725E" w:rsidR="00AD677D" w:rsidRPr="006000A3" w:rsidRDefault="008841C2" w:rsidP="007B7564">
      <w:pPr>
        <w:spacing w:line="360" w:lineRule="auto"/>
        <w:jc w:val="right"/>
        <w:rPr>
          <w:b/>
          <w:sz w:val="20"/>
          <w:szCs w:val="20"/>
          <w:shd w:val="clear" w:color="auto" w:fill="FFFFFF"/>
          <w:lang w:val="uk-UA"/>
        </w:rPr>
      </w:pPr>
      <w:r w:rsidRPr="006000A3">
        <w:rPr>
          <w:b/>
          <w:sz w:val="20"/>
          <w:szCs w:val="20"/>
          <w:shd w:val="clear" w:color="auto" w:fill="FFFFFF"/>
          <w:lang w:val="uk-UA"/>
        </w:rPr>
        <w:t xml:space="preserve">ДАТА: </w:t>
      </w:r>
      <w:r w:rsidR="006000A3" w:rsidRPr="006000A3">
        <w:rPr>
          <w:b/>
          <w:sz w:val="20"/>
          <w:szCs w:val="20"/>
          <w:shd w:val="clear" w:color="auto" w:fill="FFFFFF"/>
          <w:lang w:val="uk-UA"/>
        </w:rPr>
        <w:t>2</w:t>
      </w:r>
      <w:r w:rsidR="00CB341B">
        <w:rPr>
          <w:b/>
          <w:sz w:val="20"/>
          <w:szCs w:val="20"/>
          <w:shd w:val="clear" w:color="auto" w:fill="FFFFFF"/>
          <w:lang w:val="uk-UA"/>
        </w:rPr>
        <w:t>7</w:t>
      </w:r>
      <w:r w:rsidR="00410442" w:rsidRPr="006000A3">
        <w:rPr>
          <w:b/>
          <w:sz w:val="20"/>
          <w:szCs w:val="20"/>
          <w:shd w:val="clear" w:color="auto" w:fill="FFFFFF"/>
          <w:lang w:val="uk-UA"/>
        </w:rPr>
        <w:t>.</w:t>
      </w:r>
      <w:r w:rsidR="00F74472" w:rsidRPr="006000A3">
        <w:rPr>
          <w:b/>
          <w:sz w:val="20"/>
          <w:szCs w:val="20"/>
          <w:shd w:val="clear" w:color="auto" w:fill="FFFFFF"/>
          <w:lang w:val="uk-UA"/>
        </w:rPr>
        <w:t>1</w:t>
      </w:r>
      <w:r w:rsidR="00191150" w:rsidRPr="00191150">
        <w:rPr>
          <w:b/>
          <w:sz w:val="20"/>
          <w:szCs w:val="20"/>
          <w:shd w:val="clear" w:color="auto" w:fill="FFFFFF"/>
        </w:rPr>
        <w:t>1</w:t>
      </w:r>
      <w:r w:rsidR="00CD2CAC" w:rsidRPr="006000A3">
        <w:rPr>
          <w:b/>
          <w:sz w:val="20"/>
          <w:szCs w:val="20"/>
          <w:shd w:val="clear" w:color="auto" w:fill="FFFFFF"/>
          <w:lang w:val="uk-UA"/>
        </w:rPr>
        <w:t>.202</w:t>
      </w:r>
      <w:r w:rsidR="00CB1DB5" w:rsidRPr="006000A3">
        <w:rPr>
          <w:b/>
          <w:sz w:val="20"/>
          <w:szCs w:val="20"/>
          <w:shd w:val="clear" w:color="auto" w:fill="FFFFFF"/>
          <w:lang w:val="uk-UA"/>
        </w:rPr>
        <w:t>3</w:t>
      </w:r>
    </w:p>
    <w:p w14:paraId="246CF690" w14:textId="7C55AAA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w:t>
      </w:r>
      <w:r w:rsidR="00191150">
        <w:rPr>
          <w:b/>
          <w:sz w:val="22"/>
          <w:szCs w:val="22"/>
          <w:shd w:val="clear" w:color="auto" w:fill="FFFFFF"/>
          <w:lang w:val="en-US"/>
        </w:rPr>
        <w:t>Q</w:t>
      </w:r>
      <w:r w:rsidRPr="00643E4E">
        <w:rPr>
          <w:b/>
          <w:sz w:val="22"/>
          <w:szCs w:val="22"/>
          <w:shd w:val="clear" w:color="auto" w:fill="FFFFFF"/>
        </w:rPr>
        <w:t xml:space="preserve"> </w:t>
      </w:r>
      <w:r w:rsidR="006000A3">
        <w:rPr>
          <w:b/>
          <w:sz w:val="22"/>
          <w:szCs w:val="22"/>
          <w:shd w:val="clear" w:color="auto" w:fill="FFFFFF"/>
          <w:lang w:val="uk-UA"/>
        </w:rPr>
        <w:t>2</w:t>
      </w:r>
      <w:r w:rsidR="00CB341B">
        <w:rPr>
          <w:b/>
          <w:sz w:val="22"/>
          <w:szCs w:val="22"/>
          <w:shd w:val="clear" w:color="auto" w:fill="FFFFFF"/>
          <w:lang w:val="uk-UA"/>
        </w:rPr>
        <w:t>7/2</w:t>
      </w:r>
      <w:r w:rsidR="00F74472">
        <w:rPr>
          <w:b/>
          <w:sz w:val="22"/>
          <w:szCs w:val="22"/>
          <w:shd w:val="clear" w:color="auto" w:fill="FFFFFF"/>
          <w:lang w:val="uk-UA"/>
        </w:rPr>
        <w:t>.1</w:t>
      </w:r>
      <w:r w:rsidR="00191150" w:rsidRPr="00191150">
        <w:rPr>
          <w:b/>
          <w:sz w:val="22"/>
          <w:szCs w:val="22"/>
          <w:shd w:val="clear" w:color="auto" w:fill="FFFFFF"/>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61437E39" w14:textId="3C80E0A5" w:rsidR="00460C92" w:rsidRPr="00CB341B" w:rsidRDefault="00191150" w:rsidP="0060296C">
      <w:pPr>
        <w:jc w:val="center"/>
        <w:rPr>
          <w:b/>
          <w:sz w:val="22"/>
          <w:szCs w:val="22"/>
          <w:shd w:val="clear" w:color="auto" w:fill="FFFFFF"/>
          <w:lang w:val="uk-UA"/>
        </w:rPr>
      </w:pPr>
      <w:r w:rsidRPr="00191150">
        <w:rPr>
          <w:b/>
          <w:sz w:val="22"/>
          <w:szCs w:val="22"/>
          <w:shd w:val="clear" w:color="auto" w:fill="FFFFFF"/>
        </w:rPr>
        <w:t xml:space="preserve">CCCM </w:t>
      </w:r>
      <w:r w:rsidR="00CB341B">
        <w:rPr>
          <w:b/>
          <w:sz w:val="22"/>
          <w:szCs w:val="22"/>
          <w:shd w:val="clear" w:color="auto" w:fill="FFFFFF"/>
          <w:lang w:val="uk-UA"/>
        </w:rPr>
        <w:t>Львівська обл.</w:t>
      </w:r>
      <w:r w:rsidRPr="00191150">
        <w:rPr>
          <w:b/>
          <w:sz w:val="22"/>
          <w:szCs w:val="22"/>
          <w:shd w:val="clear" w:color="auto" w:fill="FFFFFF"/>
        </w:rPr>
        <w:t>/</w:t>
      </w:r>
      <w:r w:rsidR="00CB341B">
        <w:rPr>
          <w:b/>
          <w:sz w:val="22"/>
          <w:szCs w:val="22"/>
          <w:shd w:val="clear" w:color="auto" w:fill="FFFFFF"/>
          <w:lang w:val="uk-UA"/>
        </w:rPr>
        <w:t>заміна вікон в прихистку «</w:t>
      </w:r>
      <w:proofErr w:type="spellStart"/>
      <w:r w:rsidR="00CB341B">
        <w:rPr>
          <w:b/>
          <w:sz w:val="22"/>
          <w:szCs w:val="22"/>
          <w:shd w:val="clear" w:color="auto" w:fill="FFFFFF"/>
          <w:lang w:val="uk-UA"/>
        </w:rPr>
        <w:t>Любінь</w:t>
      </w:r>
      <w:proofErr w:type="spellEnd"/>
      <w:r w:rsidR="00CB341B">
        <w:rPr>
          <w:b/>
          <w:sz w:val="22"/>
          <w:szCs w:val="22"/>
          <w:shd w:val="clear" w:color="auto" w:fill="FFFFFF"/>
          <w:lang w:val="uk-UA"/>
        </w:rPr>
        <w:t xml:space="preserve"> Великий» в смт Великий </w:t>
      </w:r>
      <w:proofErr w:type="spellStart"/>
      <w:r w:rsidR="00CB341B">
        <w:rPr>
          <w:b/>
          <w:sz w:val="22"/>
          <w:szCs w:val="22"/>
          <w:shd w:val="clear" w:color="auto" w:fill="FFFFFF"/>
          <w:lang w:val="uk-UA"/>
        </w:rPr>
        <w:t>Любінь</w:t>
      </w:r>
      <w:proofErr w:type="spellEnd"/>
    </w:p>
    <w:p w14:paraId="246CF692" w14:textId="137AC6C5"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341B">
        <w:rPr>
          <w:b/>
          <w:i/>
          <w:sz w:val="22"/>
          <w:szCs w:val="22"/>
          <w:u w:val="single"/>
          <w:lang w:val="uk-UA"/>
        </w:rPr>
        <w:t>04</w:t>
      </w:r>
      <w:r w:rsidR="008841C2" w:rsidRPr="00643E4E">
        <w:rPr>
          <w:b/>
          <w:i/>
          <w:sz w:val="22"/>
          <w:szCs w:val="22"/>
          <w:u w:val="single"/>
          <w:lang w:val="uk-UA"/>
        </w:rPr>
        <w:t>.</w:t>
      </w:r>
      <w:r w:rsidR="00D23A9F">
        <w:rPr>
          <w:b/>
          <w:i/>
          <w:sz w:val="22"/>
          <w:szCs w:val="22"/>
          <w:u w:val="single"/>
          <w:lang w:val="uk-UA"/>
        </w:rPr>
        <w:t>1</w:t>
      </w:r>
      <w:r w:rsidR="00CB341B">
        <w:rPr>
          <w:b/>
          <w:i/>
          <w:sz w:val="22"/>
          <w:szCs w:val="22"/>
          <w:u w:val="single"/>
          <w:lang w:val="uk-UA"/>
        </w:rPr>
        <w:t>2</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797E730C" w:rsidR="00E73788" w:rsidRPr="00CB341B"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CB341B">
        <w:rPr>
          <w:sz w:val="21"/>
          <w:szCs w:val="21"/>
          <w:lang w:val="uk-UA"/>
        </w:rPr>
        <w:t>в продажі та установці вікон</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191150" w:rsidRPr="00191150">
        <w:rPr>
          <w:sz w:val="21"/>
          <w:szCs w:val="21"/>
          <w:lang w:val="uk-UA"/>
        </w:rPr>
        <w:t xml:space="preserve">CCCM </w:t>
      </w:r>
      <w:r w:rsidR="00CB341B">
        <w:rPr>
          <w:sz w:val="21"/>
          <w:szCs w:val="21"/>
          <w:lang w:val="uk-UA"/>
        </w:rPr>
        <w:t>Львівська</w:t>
      </w:r>
      <w:r w:rsidR="00191150" w:rsidRPr="00191150">
        <w:rPr>
          <w:sz w:val="21"/>
          <w:szCs w:val="21"/>
          <w:lang w:val="uk-UA"/>
        </w:rPr>
        <w:t>/</w:t>
      </w:r>
      <w:r w:rsidR="00CB341B" w:rsidRPr="00CB341B">
        <w:rPr>
          <w:b/>
          <w:sz w:val="22"/>
          <w:szCs w:val="22"/>
          <w:shd w:val="clear" w:color="auto" w:fill="FFFFFF"/>
          <w:lang w:val="uk-UA"/>
        </w:rPr>
        <w:t xml:space="preserve"> </w:t>
      </w:r>
      <w:r w:rsidR="00CB341B" w:rsidRPr="00CB341B">
        <w:rPr>
          <w:sz w:val="22"/>
          <w:szCs w:val="22"/>
          <w:shd w:val="clear" w:color="auto" w:fill="FFFFFF"/>
          <w:lang w:val="uk-UA"/>
        </w:rPr>
        <w:t>заміна вікон в прихистку «</w:t>
      </w:r>
      <w:proofErr w:type="spellStart"/>
      <w:r w:rsidR="00CB341B" w:rsidRPr="00CB341B">
        <w:rPr>
          <w:sz w:val="22"/>
          <w:szCs w:val="22"/>
          <w:shd w:val="clear" w:color="auto" w:fill="FFFFFF"/>
          <w:lang w:val="uk-UA"/>
        </w:rPr>
        <w:t>Любінь</w:t>
      </w:r>
      <w:proofErr w:type="spellEnd"/>
      <w:r w:rsidR="00CB341B" w:rsidRPr="00CB341B">
        <w:rPr>
          <w:sz w:val="22"/>
          <w:szCs w:val="22"/>
          <w:shd w:val="clear" w:color="auto" w:fill="FFFFFF"/>
          <w:lang w:val="uk-UA"/>
        </w:rPr>
        <w:t xml:space="preserve"> Великий» в смт Великий </w:t>
      </w:r>
      <w:proofErr w:type="spellStart"/>
      <w:r w:rsidR="00CB341B" w:rsidRPr="00CB341B">
        <w:rPr>
          <w:sz w:val="22"/>
          <w:szCs w:val="22"/>
          <w:shd w:val="clear" w:color="auto" w:fill="FFFFFF"/>
          <w:lang w:val="uk-UA"/>
        </w:rPr>
        <w:t>Любінь</w:t>
      </w:r>
      <w:proofErr w:type="spellEnd"/>
      <w:r w:rsidR="00CB341B">
        <w:rPr>
          <w:sz w:val="22"/>
          <w:szCs w:val="22"/>
          <w:shd w:val="clear" w:color="auto" w:fill="FFFFFF"/>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5E99C7B3" w:rsidR="00066B23" w:rsidRPr="00643E4E" w:rsidRDefault="00066B23" w:rsidP="00CB341B">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8063C9">
        <w:rPr>
          <w:rFonts w:ascii="Times New Roman" w:hAnsi="Times New Roman"/>
          <w:sz w:val="21"/>
          <w:szCs w:val="21"/>
          <w:lang w:val="uk-UA"/>
        </w:rPr>
        <w:t xml:space="preserve"> закупівля</w:t>
      </w:r>
      <w:r w:rsidR="00191150">
        <w:rPr>
          <w:rFonts w:ascii="Times New Roman" w:hAnsi="Times New Roman"/>
          <w:sz w:val="21"/>
          <w:szCs w:val="21"/>
          <w:lang w:val="uk-UA"/>
        </w:rPr>
        <w:t xml:space="preserve"> </w:t>
      </w:r>
      <w:r w:rsidR="00CB341B">
        <w:rPr>
          <w:rFonts w:ascii="Times New Roman" w:hAnsi="Times New Roman"/>
          <w:sz w:val="21"/>
          <w:szCs w:val="21"/>
          <w:lang w:val="uk-UA"/>
        </w:rPr>
        <w:t>вікон та їх встановлення.</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CB341B">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CB341B">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13ADD847" w14:textId="25C77A4D" w:rsidR="008063C9" w:rsidRPr="00CB341B" w:rsidRDefault="006808EF" w:rsidP="00CB341B">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CB341B">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CB341B">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CB341B">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CB341B">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4840908" w:rsidR="00845F86" w:rsidRPr="00191150" w:rsidRDefault="00845F86" w:rsidP="00845F86">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191150" w:rsidRPr="00191150">
        <w:rPr>
          <w:rFonts w:ascii="Times New Roman" w:hAnsi="Times New Roman"/>
          <w:b/>
          <w:color w:val="0070C0"/>
          <w:sz w:val="21"/>
          <w:szCs w:val="21"/>
          <w:u w:val="single"/>
          <w:lang w:val="en-US"/>
        </w:rPr>
        <w:t>https</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rokada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org</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ua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category</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zakupivli</w:t>
      </w:r>
      <w:proofErr w:type="spellEnd"/>
      <w:r w:rsidR="00191150" w:rsidRPr="00191150">
        <w:rPr>
          <w:rFonts w:ascii="Times New Roman" w:hAnsi="Times New Roman"/>
          <w:b/>
          <w:color w:val="0070C0"/>
          <w:sz w:val="21"/>
          <w:szCs w:val="21"/>
          <w:u w:val="single"/>
        </w:rPr>
        <w:t>/</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290D7B" w14:textId="77777777" w:rsidR="00795BAD" w:rsidRPr="00D14124" w:rsidRDefault="00845F86" w:rsidP="00795BAD">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bookmarkStart w:id="0" w:name="_GoBack"/>
      <w:bookmarkEnd w:id="0"/>
      <w:r w:rsidRPr="00845F86">
        <w:rPr>
          <w:rFonts w:eastAsia="Calibri"/>
          <w:color w:val="333333"/>
          <w:sz w:val="21"/>
          <w:szCs w:val="21"/>
          <w:lang w:val="uk-UA"/>
        </w:rPr>
        <w:t xml:space="preserve"> </w:t>
      </w:r>
      <w:r w:rsidR="00795BAD" w:rsidRPr="00D14124">
        <w:rPr>
          <w:rFonts w:eastAsia="Calibri"/>
          <w:color w:val="333333"/>
          <w:sz w:val="21"/>
          <w:szCs w:val="21"/>
          <w:lang w:val="uk-UA" w:eastAsia="en-US"/>
        </w:rPr>
        <w:t>УВАГА!</w:t>
      </w:r>
      <w:r w:rsidR="00795BAD">
        <w:rPr>
          <w:rFonts w:eastAsia="Calibri"/>
          <w:color w:val="333333"/>
          <w:sz w:val="21"/>
          <w:szCs w:val="21"/>
          <w:lang w:val="uk-UA" w:eastAsia="en-US"/>
        </w:rPr>
        <w:t xml:space="preserve"> Замовник залишає за собою право змінювати </w:t>
      </w:r>
      <w:r w:rsidR="00795BAD" w:rsidRPr="00D14124">
        <w:rPr>
          <w:rFonts w:eastAsia="Calibri"/>
          <w:color w:val="333333"/>
          <w:sz w:val="21"/>
          <w:szCs w:val="21"/>
          <w:lang w:val="uk-UA" w:eastAsia="en-US"/>
        </w:rPr>
        <w:t>об’єми постачання товарів</w:t>
      </w:r>
      <w:r w:rsidR="00795BAD">
        <w:rPr>
          <w:rFonts w:eastAsia="Calibri"/>
          <w:color w:val="333333"/>
          <w:sz w:val="21"/>
          <w:szCs w:val="21"/>
          <w:lang w:val="uk-UA" w:eastAsia="en-US"/>
        </w:rPr>
        <w:t>/послуг/робіт</w:t>
      </w:r>
      <w:r w:rsidR="00795BAD" w:rsidRPr="00D14124">
        <w:rPr>
          <w:rFonts w:eastAsia="Calibri"/>
          <w:color w:val="333333"/>
          <w:sz w:val="21"/>
          <w:szCs w:val="21"/>
          <w:lang w:val="uk-UA" w:eastAsia="en-US"/>
        </w:rPr>
        <w:t xml:space="preserve"> </w:t>
      </w:r>
      <w:r w:rsidR="00795BAD">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795BAD" w:rsidRPr="00D14124">
        <w:rPr>
          <w:rFonts w:eastAsia="Calibri"/>
          <w:color w:val="333333"/>
          <w:sz w:val="21"/>
          <w:szCs w:val="21"/>
          <w:lang w:val="uk-UA" w:eastAsia="en-US"/>
        </w:rPr>
        <w:t>. Перелік необхідних товарів</w:t>
      </w:r>
      <w:r w:rsidR="00795BAD">
        <w:rPr>
          <w:rFonts w:eastAsia="Calibri"/>
          <w:color w:val="333333"/>
          <w:sz w:val="21"/>
          <w:szCs w:val="21"/>
          <w:lang w:val="uk-UA" w:eastAsia="en-US"/>
        </w:rPr>
        <w:t>/послуг/робіт</w:t>
      </w:r>
      <w:r w:rsidR="00795BAD" w:rsidRPr="00D14124">
        <w:rPr>
          <w:rFonts w:eastAsia="Calibri"/>
          <w:color w:val="333333"/>
          <w:sz w:val="21"/>
          <w:szCs w:val="21"/>
          <w:lang w:val="uk-UA" w:eastAsia="en-US"/>
        </w:rPr>
        <w:t xml:space="preserve"> викладено в Додатку </w:t>
      </w:r>
      <w:r w:rsidR="00795BAD">
        <w:rPr>
          <w:rFonts w:eastAsia="Calibri"/>
          <w:color w:val="333333"/>
          <w:sz w:val="21"/>
          <w:szCs w:val="21"/>
          <w:lang w:val="uk-UA" w:eastAsia="en-US"/>
        </w:rPr>
        <w:t>4</w:t>
      </w:r>
      <w:r w:rsidR="00795BAD" w:rsidRPr="00D14124">
        <w:rPr>
          <w:rFonts w:eastAsia="Calibri"/>
          <w:color w:val="333333"/>
          <w:sz w:val="21"/>
          <w:szCs w:val="21"/>
          <w:lang w:val="uk-UA" w:eastAsia="en-US"/>
        </w:rPr>
        <w:t xml:space="preserve"> до цього Запрошення. </w:t>
      </w:r>
    </w:p>
    <w:p w14:paraId="1F811EFA" w14:textId="7B3AF07E"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42F3426A" w:rsidR="004E48A4" w:rsidRPr="00DA59EC" w:rsidRDefault="004E48A4" w:rsidP="00CB341B">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w:t>
      </w:r>
      <w:r w:rsidR="00191150">
        <w:rPr>
          <w:rFonts w:ascii="Times New Roman" w:hAnsi="Times New Roman"/>
          <w:sz w:val="21"/>
          <w:szCs w:val="21"/>
          <w:lang w:val="uk-UA"/>
        </w:rPr>
        <w:t xml:space="preserve"> </w:t>
      </w:r>
      <w:r w:rsidRPr="00643E4E">
        <w:rPr>
          <w:rFonts w:ascii="Times New Roman" w:hAnsi="Times New Roman"/>
          <w:sz w:val="21"/>
          <w:szCs w:val="21"/>
          <w:lang w:val="uk-UA"/>
        </w:rPr>
        <w:t>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3C547D">
        <w:rPr>
          <w:rFonts w:ascii="Times New Roman" w:hAnsi="Times New Roman"/>
          <w:b/>
          <w:i/>
          <w:sz w:val="21"/>
          <w:szCs w:val="21"/>
          <w:u w:val="single"/>
          <w:lang w:val="uk-UA"/>
        </w:rPr>
        <w:t>04</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3C547D">
        <w:rPr>
          <w:rFonts w:ascii="Times New Roman" w:hAnsi="Times New Roman"/>
          <w:b/>
          <w:i/>
          <w:sz w:val="21"/>
          <w:szCs w:val="21"/>
          <w:u w:val="single"/>
          <w:lang w:val="uk-UA"/>
        </w:rPr>
        <w:t>2</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CB341B">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0FC79B5F" w:rsidR="004E48A4" w:rsidRPr="00191150" w:rsidRDefault="004E48A4" w:rsidP="008137E3">
      <w:pPr>
        <w:pStyle w:val="af4"/>
        <w:numPr>
          <w:ilvl w:val="0"/>
          <w:numId w:val="39"/>
        </w:numPr>
        <w:spacing w:line="256" w:lineRule="auto"/>
        <w:ind w:left="1434" w:right="116" w:hanging="357"/>
        <w:jc w:val="both"/>
        <w:rPr>
          <w:rStyle w:val="a3"/>
          <w:rFonts w:ascii="Times New Roman" w:hAnsi="Times New Roman" w:cs="Times New Roman"/>
          <w:b/>
          <w:color w:val="auto"/>
          <w:sz w:val="21"/>
          <w:szCs w:val="21"/>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8C5E9" w:rsidR="004E48A4" w:rsidRPr="00191150"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2" w:history="1">
        <w:r w:rsidR="00191150" w:rsidRPr="00F93F3D">
          <w:rPr>
            <w:rStyle w:val="a3"/>
            <w:rFonts w:ascii="Times New Roman" w:hAnsi="Times New Roman"/>
            <w:b/>
            <w:sz w:val="21"/>
            <w:szCs w:val="21"/>
            <w:lang w:val="en-US"/>
          </w:rPr>
          <w:t>fi</w:t>
        </w:r>
        <w:r w:rsidR="00191150" w:rsidRPr="00F93F3D">
          <w:rPr>
            <w:rStyle w:val="a3"/>
            <w:rFonts w:ascii="Times New Roman" w:hAnsi="Times New Roman"/>
            <w:b/>
            <w:sz w:val="21"/>
            <w:szCs w:val="21"/>
            <w:lang w:val="uk-UA"/>
          </w:rPr>
          <w:t>nance</w:t>
        </w:r>
        <w:r w:rsidR="00191150" w:rsidRPr="00F93F3D">
          <w:rPr>
            <w:rStyle w:val="a3"/>
            <w:rFonts w:ascii="Times New Roman" w:hAnsi="Times New Roman"/>
            <w:b/>
            <w:sz w:val="21"/>
            <w:szCs w:val="21"/>
          </w:rPr>
          <w:t>_</w:t>
        </w:r>
        <w:r w:rsidR="00191150" w:rsidRPr="00F93F3D">
          <w:rPr>
            <w:rStyle w:val="a3"/>
            <w:rFonts w:ascii="Times New Roman" w:hAnsi="Times New Roman"/>
            <w:b/>
            <w:sz w:val="21"/>
            <w:szCs w:val="21"/>
            <w:lang w:val="uk-UA"/>
          </w:rPr>
          <w:t>tender@rokada</w:t>
        </w:r>
        <w:r w:rsidR="00191150" w:rsidRPr="00F93F3D">
          <w:rPr>
            <w:rStyle w:val="a3"/>
            <w:rFonts w:ascii="Times New Roman" w:hAnsi="Times New Roman"/>
            <w:b/>
            <w:sz w:val="21"/>
            <w:szCs w:val="21"/>
          </w:rPr>
          <w:t>.</w:t>
        </w:r>
        <w:r w:rsidR="00191150" w:rsidRPr="00F93F3D">
          <w:rPr>
            <w:rStyle w:val="a3"/>
            <w:rFonts w:ascii="Times New Roman" w:hAnsi="Times New Roman"/>
            <w:b/>
            <w:sz w:val="21"/>
            <w:szCs w:val="21"/>
            <w:lang w:val="en-US"/>
          </w:rPr>
          <w:t>org</w:t>
        </w:r>
        <w:r w:rsidR="00191150" w:rsidRPr="00F93F3D">
          <w:rPr>
            <w:rStyle w:val="a3"/>
            <w:rFonts w:ascii="Times New Roman" w:hAnsi="Times New Roman"/>
            <w:b/>
            <w:sz w:val="21"/>
            <w:szCs w:val="21"/>
          </w:rPr>
          <w:t>.</w:t>
        </w:r>
        <w:proofErr w:type="spellStart"/>
        <w:r w:rsidR="00191150" w:rsidRPr="00F93F3D">
          <w:rPr>
            <w:rStyle w:val="a3"/>
            <w:rFonts w:ascii="Times New Roman" w:hAnsi="Times New Roman"/>
            <w:b/>
            <w:sz w:val="21"/>
            <w:szCs w:val="21"/>
            <w:lang w:val="en-US"/>
          </w:rPr>
          <w:t>ua</w:t>
        </w:r>
        <w:proofErr w:type="spellEnd"/>
      </w:hyperlink>
    </w:p>
    <w:p w14:paraId="1801ED51" w14:textId="1DD6D4ED" w:rsidR="00191150" w:rsidRPr="00191150" w:rsidRDefault="00191150" w:rsidP="00191150">
      <w:pPr>
        <w:pStyle w:val="a4"/>
        <w:numPr>
          <w:ilvl w:val="0"/>
          <w:numId w:val="39"/>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Проект договору (Додаток 6) -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3" w:history="1">
        <w:r w:rsidRPr="00F93F3D">
          <w:rPr>
            <w:rStyle w:val="a3"/>
            <w:rFonts w:ascii="Times New Roman" w:hAnsi="Times New Roman"/>
            <w:b/>
            <w:sz w:val="21"/>
            <w:szCs w:val="21"/>
            <w:lang w:val="en-US"/>
          </w:rPr>
          <w:t>fi</w:t>
        </w:r>
        <w:r w:rsidRPr="00F93F3D">
          <w:rPr>
            <w:rStyle w:val="a3"/>
            <w:rFonts w:ascii="Times New Roman" w:hAnsi="Times New Roman"/>
            <w:b/>
            <w:sz w:val="21"/>
            <w:szCs w:val="21"/>
            <w:lang w:val="uk-UA"/>
          </w:rPr>
          <w:t>nance</w:t>
        </w:r>
        <w:r w:rsidRPr="00F93F3D">
          <w:rPr>
            <w:rStyle w:val="a3"/>
            <w:rFonts w:ascii="Times New Roman" w:hAnsi="Times New Roman"/>
            <w:b/>
            <w:sz w:val="21"/>
            <w:szCs w:val="21"/>
          </w:rPr>
          <w:t>_</w:t>
        </w:r>
        <w:r w:rsidRPr="00F93F3D">
          <w:rPr>
            <w:rStyle w:val="a3"/>
            <w:rFonts w:ascii="Times New Roman" w:hAnsi="Times New Roman"/>
            <w:b/>
            <w:sz w:val="21"/>
            <w:szCs w:val="21"/>
            <w:lang w:val="uk-UA"/>
          </w:rPr>
          <w:t>tender@rokada</w:t>
        </w:r>
        <w:r w:rsidRPr="00F93F3D">
          <w:rPr>
            <w:rStyle w:val="a3"/>
            <w:rFonts w:ascii="Times New Roman" w:hAnsi="Times New Roman"/>
            <w:b/>
            <w:sz w:val="21"/>
            <w:szCs w:val="21"/>
          </w:rPr>
          <w:t>.</w:t>
        </w:r>
        <w:r w:rsidRPr="00F93F3D">
          <w:rPr>
            <w:rStyle w:val="a3"/>
            <w:rFonts w:ascii="Times New Roman" w:hAnsi="Times New Roman"/>
            <w:b/>
            <w:sz w:val="21"/>
            <w:szCs w:val="21"/>
            <w:lang w:val="en-US"/>
          </w:rPr>
          <w:t>org</w:t>
        </w:r>
        <w:r w:rsidRPr="00F93F3D">
          <w:rPr>
            <w:rStyle w:val="a3"/>
            <w:rFonts w:ascii="Times New Roman" w:hAnsi="Times New Roman"/>
            <w:b/>
            <w:sz w:val="21"/>
            <w:szCs w:val="21"/>
          </w:rPr>
          <w:t>.</w:t>
        </w:r>
        <w:proofErr w:type="spellStart"/>
        <w:r w:rsidRPr="00F93F3D">
          <w:rPr>
            <w:rStyle w:val="a3"/>
            <w:rFonts w:ascii="Times New Roman" w:hAnsi="Times New Roman"/>
            <w:b/>
            <w:sz w:val="21"/>
            <w:szCs w:val="21"/>
            <w:lang w:val="en-US"/>
          </w:rPr>
          <w:t>ua</w:t>
        </w:r>
        <w:proofErr w:type="spellEnd"/>
      </w:hyperlink>
    </w:p>
    <w:p w14:paraId="04F23875" w14:textId="77777777" w:rsidR="004E48A4" w:rsidRPr="00643E4E" w:rsidRDefault="004E48A4" w:rsidP="00CB341B">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CB341B">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CB341B">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59A047C3" w:rsidR="005A7F1D" w:rsidRPr="005A7F1D" w:rsidRDefault="005A7F1D" w:rsidP="005A7F1D">
      <w:pPr>
        <w:ind w:left="720"/>
        <w:jc w:val="both"/>
        <w:rPr>
          <w:sz w:val="21"/>
          <w:szCs w:val="21"/>
        </w:rPr>
      </w:pPr>
      <w:r w:rsidRPr="005A7F1D">
        <w:rPr>
          <w:sz w:val="21"/>
          <w:szCs w:val="21"/>
          <w:lang w:val="uk-UA"/>
        </w:rPr>
        <w:t xml:space="preserve">Проект </w:t>
      </w:r>
      <w:r w:rsidR="00DD6D8D">
        <w:rPr>
          <w:sz w:val="21"/>
          <w:szCs w:val="21"/>
          <w:lang w:val="uk-UA"/>
        </w:rPr>
        <w:t xml:space="preserve">по </w:t>
      </w:r>
      <w:r w:rsidR="00CB341B" w:rsidRPr="00CB341B">
        <w:rPr>
          <w:sz w:val="22"/>
          <w:szCs w:val="22"/>
          <w:shd w:val="clear" w:color="auto" w:fill="FFFFFF"/>
          <w:lang w:val="uk-UA"/>
        </w:rPr>
        <w:t>замін</w:t>
      </w:r>
      <w:r w:rsidR="00CB341B" w:rsidRPr="00CB341B">
        <w:rPr>
          <w:sz w:val="22"/>
          <w:szCs w:val="22"/>
          <w:shd w:val="clear" w:color="auto" w:fill="FFFFFF"/>
          <w:lang w:val="uk-UA"/>
        </w:rPr>
        <w:t>і</w:t>
      </w:r>
      <w:r w:rsidR="00CB341B" w:rsidRPr="00CB341B">
        <w:rPr>
          <w:sz w:val="22"/>
          <w:szCs w:val="22"/>
          <w:shd w:val="clear" w:color="auto" w:fill="FFFFFF"/>
          <w:lang w:val="uk-UA"/>
        </w:rPr>
        <w:t xml:space="preserve"> вікон в прихистку «</w:t>
      </w:r>
      <w:proofErr w:type="spellStart"/>
      <w:r w:rsidR="00CB341B" w:rsidRPr="00CB341B">
        <w:rPr>
          <w:sz w:val="22"/>
          <w:szCs w:val="22"/>
          <w:shd w:val="clear" w:color="auto" w:fill="FFFFFF"/>
          <w:lang w:val="uk-UA"/>
        </w:rPr>
        <w:t>Любінь</w:t>
      </w:r>
      <w:proofErr w:type="spellEnd"/>
      <w:r w:rsidR="00CB341B" w:rsidRPr="00CB341B">
        <w:rPr>
          <w:sz w:val="22"/>
          <w:szCs w:val="22"/>
          <w:shd w:val="clear" w:color="auto" w:fill="FFFFFF"/>
          <w:lang w:val="uk-UA"/>
        </w:rPr>
        <w:t xml:space="preserve"> Великий» в смт Великий </w:t>
      </w:r>
      <w:proofErr w:type="spellStart"/>
      <w:r w:rsidR="00CB341B" w:rsidRPr="00CB341B">
        <w:rPr>
          <w:sz w:val="22"/>
          <w:szCs w:val="22"/>
          <w:shd w:val="clear" w:color="auto" w:fill="FFFFFF"/>
          <w:lang w:val="uk-UA"/>
        </w:rPr>
        <w:t>Любінь</w:t>
      </w:r>
      <w:proofErr w:type="spellEnd"/>
      <w:r w:rsidR="00191150" w:rsidRPr="005A7F1D">
        <w:rPr>
          <w:sz w:val="21"/>
          <w:szCs w:val="21"/>
        </w:rPr>
        <w:t xml:space="preserve">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4ACA113"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CB341B">
        <w:rPr>
          <w:rFonts w:ascii="Times New Roman" w:hAnsi="Times New Roman"/>
          <w:sz w:val="21"/>
          <w:szCs w:val="21"/>
          <w:lang w:val="uk-UA"/>
        </w:rPr>
        <w:t>1</w:t>
      </w:r>
      <w:r>
        <w:rPr>
          <w:rFonts w:ascii="Times New Roman" w:hAnsi="Times New Roman"/>
          <w:sz w:val="21"/>
          <w:szCs w:val="21"/>
          <w:lang w:val="uk-UA"/>
        </w:rPr>
        <w:t xml:space="preserve"> </w:t>
      </w:r>
      <w:r w:rsidR="00CB341B">
        <w:rPr>
          <w:rFonts w:ascii="Times New Roman" w:hAnsi="Times New Roman"/>
          <w:sz w:val="21"/>
          <w:szCs w:val="21"/>
          <w:lang w:val="uk-UA"/>
        </w:rPr>
        <w:t>рік</w:t>
      </w:r>
      <w:r>
        <w:rPr>
          <w:rFonts w:ascii="Times New Roman" w:hAnsi="Times New Roman"/>
          <w:sz w:val="21"/>
          <w:szCs w:val="21"/>
          <w:lang w:val="uk-UA"/>
        </w:rPr>
        <w:t xml:space="preserve">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3D06F478"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опис проектів що стосуються </w:t>
      </w:r>
      <w:r w:rsidR="00191150">
        <w:rPr>
          <w:rFonts w:ascii="Times New Roman" w:hAnsi="Times New Roman"/>
          <w:sz w:val="21"/>
          <w:szCs w:val="21"/>
          <w:lang w:val="uk-UA"/>
        </w:rPr>
        <w:t>даних робіт</w:t>
      </w:r>
      <w:r>
        <w:rPr>
          <w:rFonts w:ascii="Times New Roman" w:hAnsi="Times New Roman"/>
          <w:sz w:val="21"/>
          <w:szCs w:val="21"/>
          <w:lang w:val="uk-UA"/>
        </w:rPr>
        <w:t xml:space="preserve">, які були успішно завершені протягом останніх </w:t>
      </w:r>
      <w:r w:rsidR="00CB341B">
        <w:rPr>
          <w:rFonts w:ascii="Times New Roman" w:hAnsi="Times New Roman"/>
          <w:sz w:val="21"/>
          <w:szCs w:val="21"/>
          <w:lang w:val="uk-UA"/>
        </w:rPr>
        <w:t>1</w:t>
      </w:r>
      <w:r w:rsidR="00804541">
        <w:rPr>
          <w:rFonts w:ascii="Times New Roman" w:hAnsi="Times New Roman"/>
          <w:sz w:val="21"/>
          <w:szCs w:val="21"/>
          <w:lang w:val="uk-UA"/>
        </w:rPr>
        <w:t xml:space="preserve"> </w:t>
      </w:r>
      <w:r w:rsidR="00CB341B">
        <w:rPr>
          <w:rFonts w:ascii="Times New Roman" w:hAnsi="Times New Roman"/>
          <w:sz w:val="21"/>
          <w:szCs w:val="21"/>
          <w:lang w:val="uk-UA"/>
        </w:rPr>
        <w:t>рік</w:t>
      </w:r>
      <w:r>
        <w:rPr>
          <w:rFonts w:ascii="Times New Roman" w:hAnsi="Times New Roman"/>
          <w:sz w:val="21"/>
          <w:szCs w:val="21"/>
          <w:lang w:val="uk-UA"/>
        </w:rPr>
        <w:t>.</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2622F15B"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C22B5" w:rsidRPr="00FC22B5">
        <w:rPr>
          <w:b/>
          <w:sz w:val="21"/>
          <w:szCs w:val="21"/>
          <w:u w:val="single"/>
        </w:rPr>
        <w:t>15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4"/>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A473" w14:textId="77777777" w:rsidR="002A13DB" w:rsidRDefault="002A13DB" w:rsidP="00FA4D7E">
      <w:r>
        <w:separator/>
      </w:r>
    </w:p>
  </w:endnote>
  <w:endnote w:type="continuationSeparator" w:id="0">
    <w:p w14:paraId="3860DAF3" w14:textId="77777777" w:rsidR="002A13DB" w:rsidRDefault="002A13D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A13D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05AE" w14:textId="77777777" w:rsidR="002A13DB" w:rsidRDefault="002A13DB" w:rsidP="00FA4D7E">
      <w:r>
        <w:separator/>
      </w:r>
    </w:p>
  </w:footnote>
  <w:footnote w:type="continuationSeparator" w:id="0">
    <w:p w14:paraId="63EF8504" w14:textId="77777777" w:rsidR="002A13DB" w:rsidRDefault="002A13D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3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1150"/>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13DB"/>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547D"/>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0A3"/>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5BAD"/>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541"/>
    <w:rsid w:val="00804AA6"/>
    <w:rsid w:val="00805248"/>
    <w:rsid w:val="008063C9"/>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341B"/>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3389"/>
    <w:rsid w:val="00DD4146"/>
    <w:rsid w:val="00DD6C39"/>
    <w:rsid w:val="00DD6D8D"/>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A7136"/>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2B77"/>
    <w:rsid w:val="00FA4D7E"/>
    <w:rsid w:val="00FA7120"/>
    <w:rsid w:val="00FB25DD"/>
    <w:rsid w:val="00FB2B3D"/>
    <w:rsid w:val="00FB618C"/>
    <w:rsid w:val="00FB78DA"/>
    <w:rsid w:val="00FC079B"/>
    <w:rsid w:val="00FC140A"/>
    <w:rsid w:val="00FC22B5"/>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19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nance_tender@rokada.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FFAD-AF76-4A2E-B5E7-5BBFB249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86</TotalTime>
  <Pages>3</Pages>
  <Words>4875</Words>
  <Characters>2780</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21</cp:revision>
  <cp:lastPrinted>2020-01-22T13:06:00Z</cp:lastPrinted>
  <dcterms:created xsi:type="dcterms:W3CDTF">2023-10-09T07:13:00Z</dcterms:created>
  <dcterms:modified xsi:type="dcterms:W3CDTF">2023-11-27T17:03:00Z</dcterms:modified>
</cp:coreProperties>
</file>