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2F71" w14:textId="500A5BDC" w:rsidR="00F23A3B" w:rsidRPr="007537FB" w:rsidRDefault="00314F85" w:rsidP="001256F0">
      <w:pPr>
        <w:tabs>
          <w:tab w:val="left" w:pos="1944"/>
          <w:tab w:val="right" w:pos="15138"/>
        </w:tabs>
        <w:spacing w:after="0"/>
        <w:ind w:left="720"/>
        <w:rPr>
          <w:rFonts w:ascii="Times New Roman" w:hAnsi="Times New Roman" w:cs="Times New Roman"/>
          <w:b/>
        </w:rPr>
      </w:pPr>
      <w:bookmarkStart w:id="0" w:name="_Hlk165465550"/>
      <w:bookmarkEnd w:id="0"/>
      <w:r>
        <w:rPr>
          <w:rFonts w:ascii="Times New Roman" w:hAnsi="Times New Roman" w:cs="Times New Roman"/>
          <w:b/>
        </w:rPr>
        <w:t xml:space="preserve"> </w:t>
      </w:r>
      <w:r w:rsidR="001256F0" w:rsidRPr="00314F85">
        <w:rPr>
          <w:rFonts w:ascii="Times New Roman" w:hAnsi="Times New Roman" w:cs="Times New Roman"/>
          <w:b/>
          <w:lang w:val="ru-RU"/>
        </w:rPr>
        <w:tab/>
      </w:r>
      <w:r w:rsidR="001256F0" w:rsidRPr="00147949">
        <w:rPr>
          <w:rFonts w:ascii="Times New Roman" w:hAnsi="Times New Roman" w:cs="Times New Roman"/>
          <w:b/>
          <w:lang w:val="ru-RU"/>
        </w:rPr>
        <w:tab/>
      </w:r>
      <w:r w:rsidR="00E20ABF" w:rsidRPr="007537FB">
        <w:rPr>
          <w:rFonts w:ascii="Times New Roman" w:hAnsi="Times New Roman" w:cs="Times New Roman"/>
          <w:b/>
          <w:lang w:val="en-US"/>
        </w:rPr>
        <w:t>RFP</w:t>
      </w:r>
      <w:r w:rsidR="00E20ABF" w:rsidRPr="007537FB">
        <w:rPr>
          <w:rFonts w:ascii="Times New Roman" w:hAnsi="Times New Roman" w:cs="Times New Roman"/>
          <w:b/>
          <w:lang w:val="ru-RU"/>
        </w:rPr>
        <w:t xml:space="preserve"> </w:t>
      </w:r>
      <w:r w:rsidR="00A403DF">
        <w:rPr>
          <w:rFonts w:ascii="Times New Roman" w:hAnsi="Times New Roman" w:cs="Times New Roman"/>
          <w:b/>
          <w:lang w:val="ru-RU"/>
        </w:rPr>
        <w:t>03</w:t>
      </w:r>
      <w:r w:rsidR="00E20ABF" w:rsidRPr="007537FB">
        <w:rPr>
          <w:rFonts w:ascii="Times New Roman" w:hAnsi="Times New Roman" w:cs="Times New Roman"/>
          <w:b/>
          <w:lang w:val="ru-RU"/>
        </w:rPr>
        <w:t>/0</w:t>
      </w:r>
      <w:r w:rsidR="00A403DF">
        <w:rPr>
          <w:rFonts w:ascii="Times New Roman" w:hAnsi="Times New Roman" w:cs="Times New Roman"/>
          <w:b/>
          <w:lang w:val="ru-RU"/>
        </w:rPr>
        <w:t>9</w:t>
      </w:r>
      <w:r w:rsidR="00E20ABF" w:rsidRPr="007537FB">
        <w:rPr>
          <w:rFonts w:ascii="Times New Roman" w:hAnsi="Times New Roman" w:cs="Times New Roman"/>
          <w:b/>
          <w:lang w:val="ru-RU"/>
        </w:rPr>
        <w:t>/</w:t>
      </w:r>
      <w:r w:rsidR="002159B5" w:rsidRPr="007537FB">
        <w:rPr>
          <w:rFonts w:ascii="Times New Roman" w:hAnsi="Times New Roman" w:cs="Times New Roman"/>
          <w:b/>
        </w:rPr>
        <w:t>2</w:t>
      </w:r>
      <w:r w:rsidR="00E72570" w:rsidRPr="007537FB">
        <w:rPr>
          <w:rFonts w:ascii="Times New Roman" w:hAnsi="Times New Roman" w:cs="Times New Roman"/>
          <w:b/>
        </w:rPr>
        <w:t>4</w:t>
      </w:r>
      <w:r w:rsidR="002159B5" w:rsidRPr="007537FB">
        <w:rPr>
          <w:rFonts w:ascii="Times New Roman" w:hAnsi="Times New Roman" w:cs="Times New Roman"/>
          <w:b/>
        </w:rPr>
        <w:t xml:space="preserve"> </w:t>
      </w:r>
      <w:r w:rsidR="00F23A3B" w:rsidRPr="007537FB">
        <w:rPr>
          <w:rFonts w:ascii="Times New Roman" w:hAnsi="Times New Roman" w:cs="Times New Roman"/>
          <w:b/>
        </w:rPr>
        <w:t xml:space="preserve">ДОДАТОК 5. </w:t>
      </w:r>
    </w:p>
    <w:p w14:paraId="2A13D631" w14:textId="5CFBDEF9" w:rsidR="00F23A3B" w:rsidRPr="007537FB" w:rsidRDefault="00F23A3B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7537FB">
        <w:rPr>
          <w:rFonts w:ascii="Times New Roman" w:hAnsi="Times New Roman" w:cs="Times New Roman"/>
          <w:b/>
        </w:rPr>
        <w:t xml:space="preserve">Форма фінансової пропозиції </w:t>
      </w:r>
    </w:p>
    <w:p w14:paraId="0F9F3484" w14:textId="77777777" w:rsidR="00A8367C" w:rsidRPr="002F32AE" w:rsidRDefault="00A8367C" w:rsidP="00F23A3B">
      <w:pPr>
        <w:spacing w:after="0"/>
        <w:ind w:left="720"/>
        <w:jc w:val="right"/>
        <w:rPr>
          <w:rFonts w:ascii="Times New Roman" w:hAnsi="Times New Roman" w:cs="Times New Roman"/>
          <w:b/>
          <w:highlight w:val="yellow"/>
        </w:rPr>
      </w:pPr>
    </w:p>
    <w:p w14:paraId="0934E645" w14:textId="77777777" w:rsidR="001B63BD" w:rsidRDefault="001B63BD" w:rsidP="001B63BD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1" w:name="_Hlk164172403"/>
      <w:r w:rsidRPr="001B63BD">
        <w:rPr>
          <w:rFonts w:ascii="Times New Roman" w:hAnsi="Times New Roman" w:cs="Times New Roman"/>
          <w:b/>
          <w:shd w:val="clear" w:color="auto" w:fill="FFFFFF"/>
        </w:rPr>
        <w:t xml:space="preserve">ПО БУДІВЕЛЬНІЙ ПРОГРАМІ РЕМОНТУ ЖИТЛА ВПО У ЖИТОМИРСЬКІЙ ОБЛАСТІ, </w:t>
      </w:r>
    </w:p>
    <w:p w14:paraId="42D9A112" w14:textId="77777777" w:rsidR="001B63BD" w:rsidRDefault="001B63BD" w:rsidP="001B63BD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1B63BD">
        <w:rPr>
          <w:rFonts w:ascii="Times New Roman" w:hAnsi="Times New Roman" w:cs="Times New Roman"/>
          <w:b/>
          <w:shd w:val="clear" w:color="auto" w:fill="FFFFFF"/>
        </w:rPr>
        <w:t xml:space="preserve">А САМЕ ЗАГАЛЬНОБУДІВЕЛЬНІ РОБОТИ ТА ЗАМІНА ВІКОННИХ, </w:t>
      </w:r>
    </w:p>
    <w:p w14:paraId="26CF02D0" w14:textId="49B3897F" w:rsidR="00603325" w:rsidRPr="00CF77B6" w:rsidRDefault="001B63BD" w:rsidP="00CF77B6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1B63BD">
        <w:rPr>
          <w:rFonts w:ascii="Times New Roman" w:hAnsi="Times New Roman" w:cs="Times New Roman"/>
          <w:b/>
          <w:shd w:val="clear" w:color="auto" w:fill="FFFFFF"/>
        </w:rPr>
        <w:t>ДВЕРНИХ БЛОКІВ ТА РЕМОНТОМ ВІДКОСІВ</w:t>
      </w:r>
      <w:bookmarkEnd w:id="1"/>
    </w:p>
    <w:p w14:paraId="26D08262" w14:textId="77777777" w:rsidR="001B63BD" w:rsidRDefault="001B63BD" w:rsidP="001B63B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2826BB0D" w14:textId="07EE9DC5" w:rsidR="001B63BD" w:rsidRPr="001B63BD" w:rsidRDefault="001B63BD" w:rsidP="001B63B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1B63BD">
        <w:rPr>
          <w:rFonts w:ascii="Times New Roman" w:hAnsi="Times New Roman" w:cs="Times New Roman"/>
          <w:b/>
          <w:spacing w:val="-3"/>
          <w:u w:val="single"/>
        </w:rPr>
        <w:t xml:space="preserve">ЛОТ 1 </w:t>
      </w:r>
    </w:p>
    <w:p w14:paraId="68274437" w14:textId="13988558" w:rsidR="001B63BD" w:rsidRPr="001B63BD" w:rsidRDefault="001B63BD" w:rsidP="001B63B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1B63BD">
        <w:rPr>
          <w:rFonts w:ascii="Times New Roman" w:hAnsi="Times New Roman" w:cs="Times New Roman"/>
          <w:b/>
          <w:spacing w:val="-3"/>
          <w:u w:val="single"/>
        </w:rPr>
        <w:t>ЗАМІНА ВІКОННИХ ТА ДВЕРНИХ БЛОКІВ В ІНДИВІДУАЛЬНИХ ЖИТЛОВИХ БУДИНКАХ ТА РЕМОНТОМ ВІДКОСІВ</w:t>
      </w:r>
    </w:p>
    <w:p w14:paraId="420F19D8" w14:textId="77777777" w:rsidR="001B63BD" w:rsidRPr="005B242A" w:rsidRDefault="001B63BD" w:rsidP="001B63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94"/>
        <w:gridCol w:w="8090"/>
        <w:gridCol w:w="2177"/>
        <w:gridCol w:w="1272"/>
        <w:gridCol w:w="1480"/>
        <w:gridCol w:w="1450"/>
      </w:tblGrid>
      <w:tr w:rsidR="001B63BD" w:rsidRPr="006B1D38" w14:paraId="235EB7F3" w14:textId="77777777" w:rsidTr="001B63BD">
        <w:trPr>
          <w:trHeight w:val="494"/>
        </w:trPr>
        <w:tc>
          <w:tcPr>
            <w:tcW w:w="694" w:type="dxa"/>
          </w:tcPr>
          <w:p w14:paraId="585F3E2C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0" w:type="dxa"/>
          </w:tcPr>
          <w:p w14:paraId="58E0FB7E" w14:textId="77777777" w:rsidR="001B63BD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A1D04FD" w14:textId="77777777" w:rsidR="001B63BD" w:rsidRDefault="001B63BD" w:rsidP="001B63B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6552D2F" w14:textId="77777777" w:rsidR="001B63BD" w:rsidRPr="007328D2" w:rsidRDefault="001B63BD" w:rsidP="001B63B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2177" w:type="dxa"/>
          </w:tcPr>
          <w:p w14:paraId="1CB344A9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72" w:type="dxa"/>
          </w:tcPr>
          <w:p w14:paraId="245DC00B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480" w:type="dxa"/>
          </w:tcPr>
          <w:p w14:paraId="3B9D25C3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450" w:type="dxa"/>
          </w:tcPr>
          <w:p w14:paraId="16BE736C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загалом, (включаючи супутні роботи, матеріали, грн., з ПДВ)</w:t>
            </w:r>
          </w:p>
        </w:tc>
      </w:tr>
      <w:tr w:rsidR="001B63BD" w:rsidRPr="00B17FA9" w14:paraId="037FC201" w14:textId="77777777" w:rsidTr="001B63BD">
        <w:trPr>
          <w:trHeight w:val="247"/>
        </w:trPr>
        <w:tc>
          <w:tcPr>
            <w:tcW w:w="15163" w:type="dxa"/>
            <w:gridSpan w:val="6"/>
          </w:tcPr>
          <w:p w14:paraId="03C3A439" w14:textId="0A025513" w:rsidR="001B63BD" w:rsidRPr="00B17FA9" w:rsidRDefault="00B17FA9" w:rsidP="00B17FA9">
            <w:pPr>
              <w:tabs>
                <w:tab w:val="left" w:pos="720"/>
                <w:tab w:val="center" w:pos="7473"/>
              </w:tabs>
              <w:rPr>
                <w:rFonts w:ascii="Times New Roman" w:hAnsi="Times New Roman" w:cs="Times New Roman"/>
                <w:i/>
              </w:rPr>
            </w:pPr>
            <w:r w:rsidRPr="00B17FA9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B17FA9">
              <w:rPr>
                <w:rFonts w:ascii="Times New Roman" w:hAnsi="Times New Roman" w:cs="Times New Roman"/>
                <w:i/>
                <w:u w:val="single"/>
              </w:rPr>
              <w:tab/>
            </w:r>
            <w:r w:rsidR="001B63BD" w:rsidRPr="00B17FA9">
              <w:rPr>
                <w:rFonts w:ascii="Times New Roman" w:hAnsi="Times New Roman" w:cs="Times New Roman"/>
                <w:i/>
                <w:highlight w:val="cyan"/>
                <w:u w:val="single"/>
              </w:rPr>
              <w:t>Металопластикові вікна</w:t>
            </w:r>
          </w:p>
        </w:tc>
      </w:tr>
      <w:tr w:rsidR="001B63BD" w:rsidRPr="006B1D38" w14:paraId="5412BFE1" w14:textId="77777777" w:rsidTr="001B63BD">
        <w:trPr>
          <w:trHeight w:val="447"/>
        </w:trPr>
        <w:tc>
          <w:tcPr>
            <w:tcW w:w="694" w:type="dxa"/>
          </w:tcPr>
          <w:p w14:paraId="574242AE" w14:textId="77777777" w:rsidR="001B63BD" w:rsidRPr="00CD0E6E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</w:t>
            </w:r>
          </w:p>
        </w:tc>
        <w:tc>
          <w:tcPr>
            <w:tcW w:w="8090" w:type="dxa"/>
          </w:tcPr>
          <w:p w14:paraId="2404EE65" w14:textId="77777777" w:rsidR="001B63BD" w:rsidRPr="007328D2" w:rsidRDefault="001B63BD" w:rsidP="001B6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z w:val="20"/>
                <w:szCs w:val="20"/>
              </w:rPr>
              <w:t>Встановлення металопластикового віконного/балконного блоку (включаючи, демонтаж старого блоку, монтаж нового металопластикового віконного блоку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фурнітурою та підвіконнями, </w:t>
            </w:r>
            <w:r w:rsidRPr="007328D2">
              <w:rPr>
                <w:rFonts w:ascii="Times New Roman" w:hAnsi="Times New Roman" w:cs="Times New Roman"/>
                <w:b/>
                <w:sz w:val="20"/>
                <w:szCs w:val="20"/>
              </w:rPr>
              <w:t>прибирання та вивіз сміття).</w:t>
            </w:r>
          </w:p>
          <w:p w14:paraId="6C3A62B8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Профіль ПВХ повинен мати п’ять/шість камер, класу А та В (з товщиною зовнішніх стінок профілю не менше 2.7 мм), з товщиною не менше 70 мм (сертифікат відповідності, протокол випробування, висновок Санітарно-епідеміологічної станції (СЕС) надаються у складі тендерної пропозиції).</w:t>
            </w:r>
          </w:p>
          <w:p w14:paraId="16EA185E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A) Колір оздоблення поверхонь профілів: білий</w:t>
            </w:r>
          </w:p>
          <w:p w14:paraId="2DB59ACD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B) Армування в конструкціях: металеве товщиною, згідно правил проектування металопластикових конструкцій, але не менше 1,5 мм, з цинковим покриттям</w:t>
            </w:r>
          </w:p>
          <w:p w14:paraId="2B007D58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C) Склопакет: двокамерний, енергозберігаючий, товщиною не менше 40 мм, не менше двох енергозберігаючих скла та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Аргонним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заповненням обох камер, кожне скло товщиною не менше 4 мм,  (умовне позначення – 4і-14Аргон-4М1-14Аргон-4і), все скло в склопакетах має бути гартоване та з обробленими краями</w:t>
            </w:r>
          </w:p>
          <w:p w14:paraId="4CD56EC3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D) Фурнітура віконна: європейського виробництва, стальна, цільна,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поворотно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-відкидна, утримуюча масу 90-120 кг, яка витримує цикли відчинення-зачинення – не менше 20 000 циклів (сертифікат відповідності надається у складі тендерної пропозиції)</w:t>
            </w:r>
          </w:p>
          <w:p w14:paraId="330707DB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E) Коефіцієнт опору теплопередачі віконного блоку (R): не менше 0,9 м2*С/Вт</w:t>
            </w:r>
          </w:p>
          <w:p w14:paraId="2FC52E4F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F) Підвіконня: білого кольору з ПВХ, торці підвіконня повинні бути закриті заглушками білого кольору (сертифікат відповідності надається у складі тендерної пропозиції)</w:t>
            </w:r>
          </w:p>
          <w:p w14:paraId="3A8E46B2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G) Відлив віконний з оцинкованої сталі з полімерним покриттям</w:t>
            </w:r>
          </w:p>
          <w:p w14:paraId="7F3AE4C4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H) 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вцілому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, згідно норм і стандартів України</w:t>
            </w:r>
          </w:p>
          <w:p w14:paraId="116725B2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I) 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метелевої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чи пластикової лиштви (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нащільника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, кута) для закриття пінного шва з обох сторін. Також, в такому випадку, якщо дозволяють умови монтажу, необхідно використовувати приховані кріплення (наприклад: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турбошурупи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чи анкерні болти), що не виходять за межі площини ПВХ конструкції.</w:t>
            </w:r>
          </w:p>
          <w:p w14:paraId="3D1DE61F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Всі монтажні роботи повинні проводитись з урахування норм і стандартів України.</w:t>
            </w:r>
          </w:p>
          <w:p w14:paraId="3F11FF8A" w14:textId="77777777" w:rsidR="001B63BD" w:rsidRPr="007328D2" w:rsidRDefault="001B63BD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Запропоновані вироби із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полівінілхлоридних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      </w:r>
          </w:p>
        </w:tc>
        <w:tc>
          <w:tcPr>
            <w:tcW w:w="2177" w:type="dxa"/>
          </w:tcPr>
          <w:p w14:paraId="30852787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7F4A2A13" w14:textId="5328B4E9" w:rsidR="001B63BD" w:rsidRPr="000F0A64" w:rsidRDefault="00556DD5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 w:rsidR="000F0A64" w:rsidRPr="000F0A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480" w:type="dxa"/>
          </w:tcPr>
          <w:p w14:paraId="5B3D1868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51DE3136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1B63BD" w:rsidRPr="006B1D38" w14:paraId="40AD53A9" w14:textId="77777777" w:rsidTr="00B17FA9">
        <w:trPr>
          <w:trHeight w:val="366"/>
        </w:trPr>
        <w:tc>
          <w:tcPr>
            <w:tcW w:w="15163" w:type="dxa"/>
            <w:gridSpan w:val="6"/>
          </w:tcPr>
          <w:p w14:paraId="6E57FDB7" w14:textId="77777777" w:rsidR="001B63BD" w:rsidRPr="00B17FA9" w:rsidRDefault="001B63BD" w:rsidP="001B63BD">
            <w:pPr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  <w:highlight w:val="cyan"/>
                <w:u w:val="single"/>
              </w:rPr>
            </w:pPr>
            <w:r w:rsidRPr="00B17FA9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  <w:highlight w:val="cyan"/>
                <w:u w:val="single"/>
              </w:rPr>
              <w:t xml:space="preserve">Металопластикова вхідна група </w:t>
            </w:r>
          </w:p>
        </w:tc>
      </w:tr>
      <w:tr w:rsidR="001B63BD" w:rsidRPr="006B1D38" w14:paraId="475B1AB1" w14:textId="77777777" w:rsidTr="001B63BD">
        <w:trPr>
          <w:trHeight w:val="223"/>
        </w:trPr>
        <w:tc>
          <w:tcPr>
            <w:tcW w:w="694" w:type="dxa"/>
          </w:tcPr>
          <w:p w14:paraId="546F4FBD" w14:textId="77777777" w:rsidR="001B63BD" w:rsidRPr="00CD0E6E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</w:t>
            </w:r>
          </w:p>
        </w:tc>
        <w:tc>
          <w:tcPr>
            <w:tcW w:w="8090" w:type="dxa"/>
          </w:tcPr>
          <w:p w14:paraId="4D52DB3A" w14:textId="77777777" w:rsidR="001B63BD" w:rsidRPr="007328D2" w:rsidRDefault="001B63BD" w:rsidP="001B63B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Встановлення металопластикової вхідної групи (включаючи, демонтаж старої вхідної групи, монтаж нової металопластикової вхідної групи, прибирання та вивіз сміття)</w:t>
            </w:r>
          </w:p>
          <w:p w14:paraId="7EB12A8A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Профіль ПВХ повинен мати п’ять/шість камер, класу А та В (з товщиною зовнішніх стінок профілю не менше 2.7 мм), з товщиною не менше 70 мм та шириною профілю дверної стулки не менше 115 мм (сертифікат відповідності, протокол випробування, висновок Санітарно-епідеміологічної станції (СЕС) надаються у складі тендерної пропозиції)</w:t>
            </w:r>
          </w:p>
          <w:p w14:paraId="6DB9F49B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A) Колір оздоблення поверхонь профілів: білий</w:t>
            </w:r>
          </w:p>
          <w:p w14:paraId="11E9BD8C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B) Армування в конструкціях:  металеве, товщиною згідно правил проектування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металлопластикових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конструкцій, але не менше 1,5 мм, з цинковим покриттям</w:t>
            </w:r>
          </w:p>
          <w:p w14:paraId="4F19523D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C) Склопакет: двокамерний, енергозберігаючий, товщиною не менше 40 мм, не менше двох енергозберігаючих скла, товщиною не менше 4 мм, та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Аргонним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заповненням обох камер (умовне позначення – 4і-14Аргон-4М1-14Аргон-4і), все скло в склопакетах має бути гартоване та з обробленими краями</w:t>
            </w:r>
          </w:p>
          <w:p w14:paraId="1974D8B6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D) Фурнітура дверна: європейського виробництва, стальна, цільна, поворотна, утримуюча масу 120 кг, яка витримує цикли відчинення-зачинення – не менше 20 000 циклів (сертифікат відповідності надається у складі тендерної пропозиції)</w:t>
            </w:r>
          </w:p>
          <w:p w14:paraId="32AA7CD5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 xml:space="preserve">E) 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вцілому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 згідно норм і стандартів України</w:t>
            </w:r>
          </w:p>
          <w:p w14:paraId="5183D27E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F) 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метелевої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чи пластикової лиштви (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нащільника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, кута) для закриття пінного шва з обох сторін. Також, в такому випадку, якщо дозволяють умови монтажу, необхідно використовувати приховані кріплення (наприклад: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турбошурупи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чи анкерні болти), що не виходять за межі площини ПВХ конструкції.</w:t>
            </w:r>
          </w:p>
          <w:p w14:paraId="492F00D1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Всі монтажні роботи повинні проводитись з урахування норм і стандартів України.</w:t>
            </w:r>
          </w:p>
          <w:p w14:paraId="2B3F31FC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Запропоновані вироби із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полівінілхлоридних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      </w:r>
          </w:p>
        </w:tc>
        <w:tc>
          <w:tcPr>
            <w:tcW w:w="2177" w:type="dxa"/>
          </w:tcPr>
          <w:p w14:paraId="326D6524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29CDF2B1" w14:textId="4ADD57B9" w:rsidR="001B63BD" w:rsidRPr="000F0A64" w:rsidRDefault="00556DD5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480" w:type="dxa"/>
          </w:tcPr>
          <w:p w14:paraId="5CE43742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A28B957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410606" w:rsidRPr="006B1D38" w14:paraId="7E28ECD1" w14:textId="77777777" w:rsidTr="00ED0D44">
        <w:trPr>
          <w:trHeight w:val="223"/>
        </w:trPr>
        <w:tc>
          <w:tcPr>
            <w:tcW w:w="15163" w:type="dxa"/>
            <w:gridSpan w:val="6"/>
          </w:tcPr>
          <w:p w14:paraId="71E1CAAB" w14:textId="3A1432B6" w:rsidR="00410606" w:rsidRPr="00CD0E6E" w:rsidRDefault="00410606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  <w:highlight w:val="cyan"/>
                <w:u w:val="single"/>
              </w:rPr>
              <w:t>Москітна сітка</w:t>
            </w:r>
          </w:p>
        </w:tc>
      </w:tr>
      <w:tr w:rsidR="00410606" w:rsidRPr="006B1D38" w14:paraId="641CD938" w14:textId="77777777" w:rsidTr="001B63BD">
        <w:trPr>
          <w:trHeight w:val="223"/>
        </w:trPr>
        <w:tc>
          <w:tcPr>
            <w:tcW w:w="694" w:type="dxa"/>
          </w:tcPr>
          <w:p w14:paraId="0F7FBFD1" w14:textId="7CA509BE" w:rsidR="00410606" w:rsidRDefault="00410606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3</w:t>
            </w:r>
          </w:p>
        </w:tc>
        <w:tc>
          <w:tcPr>
            <w:tcW w:w="8090" w:type="dxa"/>
          </w:tcPr>
          <w:p w14:paraId="4BEC1DFC" w14:textId="77777777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Профіль москітної сітки Алюмінієва рама 10мм х 20мм.</w:t>
            </w:r>
          </w:p>
          <w:p w14:paraId="3C47287C" w14:textId="77777777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Колір профілю</w:t>
            </w: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ab/>
              <w:t>Білий/Коричневий.</w:t>
            </w:r>
          </w:p>
          <w:p w14:paraId="10E8F205" w14:textId="77777777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Тканина сітки</w:t>
            </w: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ab/>
              <w:t>(скловолокно).</w:t>
            </w:r>
          </w:p>
          <w:p w14:paraId="53995C8B" w14:textId="77777777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Товщина нитки полотна не менше - 0,32 мм.</w:t>
            </w:r>
          </w:p>
          <w:p w14:paraId="3D801936" w14:textId="77777777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Розмір осередку полотна 1х1 мм.</w:t>
            </w:r>
          </w:p>
          <w:p w14:paraId="765408DA" w14:textId="77777777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Кріплення: на 4 кутових пластикових кишенях. Кишені кріпляться до рами вікна за допомогою </w:t>
            </w:r>
            <w:proofErr w:type="spellStart"/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саморізів</w:t>
            </w:r>
            <w:proofErr w:type="spellEnd"/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.</w:t>
            </w:r>
          </w:p>
          <w:p w14:paraId="10E4840A" w14:textId="77777777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Ручка-тримач ПВХ, прикручена до рами шурупами.</w:t>
            </w:r>
          </w:p>
          <w:p w14:paraId="29AA3C64" w14:textId="77777777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Куточок-з’єднувач ПВХ.</w:t>
            </w:r>
          </w:p>
          <w:p w14:paraId="32EE5C6A" w14:textId="0ADF0B1E" w:rsidR="00410606" w:rsidRPr="00410606" w:rsidRDefault="00410606" w:rsidP="00410606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Шнур для </w:t>
            </w:r>
            <w:proofErr w:type="spellStart"/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закатки</w:t>
            </w:r>
            <w:proofErr w:type="spellEnd"/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сіткового полотна D-5 мм.</w:t>
            </w:r>
          </w:p>
        </w:tc>
        <w:tc>
          <w:tcPr>
            <w:tcW w:w="2177" w:type="dxa"/>
          </w:tcPr>
          <w:p w14:paraId="7D5C1DC7" w14:textId="4DEE58DA" w:rsidR="00410606" w:rsidRDefault="00410606" w:rsidP="001B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272" w:type="dxa"/>
          </w:tcPr>
          <w:p w14:paraId="51EF623D" w14:textId="31C153FA" w:rsidR="00410606" w:rsidRPr="000F0A64" w:rsidRDefault="00556DD5" w:rsidP="001B63BD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1480" w:type="dxa"/>
          </w:tcPr>
          <w:p w14:paraId="67989D3E" w14:textId="77777777" w:rsidR="00410606" w:rsidRPr="00CD0E6E" w:rsidRDefault="00410606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4D5409E" w14:textId="77777777" w:rsidR="00410606" w:rsidRPr="00CD0E6E" w:rsidRDefault="00410606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1B63BD" w:rsidRPr="006B1D38" w14:paraId="46F52BE9" w14:textId="77777777" w:rsidTr="001B63BD">
        <w:trPr>
          <w:trHeight w:val="447"/>
        </w:trPr>
        <w:tc>
          <w:tcPr>
            <w:tcW w:w="15163" w:type="dxa"/>
            <w:gridSpan w:val="6"/>
            <w:shd w:val="clear" w:color="auto" w:fill="FFD966" w:themeFill="accent4" w:themeFillTint="99"/>
          </w:tcPr>
          <w:p w14:paraId="0D1BDB36" w14:textId="1F0C1C24" w:rsidR="001B63BD" w:rsidRDefault="001B63BD" w:rsidP="001B63BD">
            <w:pPr>
              <w:tabs>
                <w:tab w:val="center" w:pos="7473"/>
                <w:tab w:val="right" w:pos="14947"/>
              </w:tabs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  <w:tab/>
            </w:r>
            <w:r w:rsidRPr="007328D2"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  <w:t>Ремонт віконних/дверних відкосів</w:t>
            </w: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  <w:tab/>
            </w:r>
          </w:p>
          <w:p w14:paraId="00B5511B" w14:textId="77777777" w:rsidR="001B63BD" w:rsidRPr="007328D2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  <w:t>Три варіанти буде обиратися Замовником, надати ціни на всі три</w:t>
            </w:r>
          </w:p>
        </w:tc>
      </w:tr>
      <w:tr w:rsidR="001B63BD" w:rsidRPr="006B1D38" w14:paraId="7EF235BD" w14:textId="77777777" w:rsidTr="001B63BD">
        <w:trPr>
          <w:trHeight w:val="447"/>
        </w:trPr>
        <w:tc>
          <w:tcPr>
            <w:tcW w:w="694" w:type="dxa"/>
          </w:tcPr>
          <w:p w14:paraId="46A25ED7" w14:textId="3C720134" w:rsidR="001B63BD" w:rsidRPr="00CD0E6E" w:rsidRDefault="00410606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4</w:t>
            </w:r>
          </w:p>
        </w:tc>
        <w:tc>
          <w:tcPr>
            <w:tcW w:w="8090" w:type="dxa"/>
          </w:tcPr>
          <w:p w14:paraId="5E1D3133" w14:textId="77777777" w:rsidR="001B63BD" w:rsidRPr="007328D2" w:rsidRDefault="001B63BD" w:rsidP="001B63B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Обшивка відкосів </w:t>
            </w:r>
            <w:proofErr w:type="spellStart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гіпсокартонними</w:t>
            </w:r>
            <w:proofErr w:type="spellEnd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листами</w:t>
            </w:r>
          </w:p>
          <w:p w14:paraId="20F55C3A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 - одинарний металевий каркас, обшитий одним шаром гіпсових плит з утепленням.</w:t>
            </w:r>
          </w:p>
          <w:p w14:paraId="7FDFE9B8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Склад робіт: 1 .Сортування профілів каркаса. 2-Розмічання укосів. 3.Виготовлення каркаса. 4.Монтаж каркаса. 6.Монтаж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плит з кріпленням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самонарізними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шурупами та утепленням мінераловатними плитами. 7.Шпаклювання швів з обклеюванням їх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склострічкою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8.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сітки-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серпянки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 9.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суміши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шпаклівка, герметики, вологостійка фарба та ін.) згідно із нормами і стандартами України. 10.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4C163114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комплектної системи - кількість на 1 м2: 1)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Гіпсокартоний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 (ГСП-A, ГСП-H2, ГСП-DF) 12,5 мм - 1,0 м2; 2) профіль направляючий ПН 60 × 27 - 0,7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3) профіль стійка ПС 28 × 27 - 2,0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4) Мінеральна базальтова вата,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еквівален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0,037 Вт/м*K, НГ, щільність 31 кг/м3 - 1,0 м2; 5) Шуруп TN 25 - 29 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.; 6) Шпаклівка СТ95 або еквівалент - 0,6  кг; 7) Стрічка ущільнювальна - 1,5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8) Дюбель-цвях 6 × 40 - 1,6 шт.; 9)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Сiткасерпянка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- 1,2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м; 10) Ґрунтовка аналог АС7- 0,2 л;</w:t>
            </w:r>
          </w:p>
          <w:p w14:paraId="0A65A236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Монтаж слід виконувати в період оздоблювальних робіт (в зимовий час при підключеному опаленні), в умовах сухого і нормального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вологісного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режиму. При цьому температура в приміщенні не повинна бути нижче 10 ° С.</w:t>
            </w:r>
          </w:p>
          <w:p w14:paraId="780CB234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здійснюється в наступній послідовності:</w:t>
            </w:r>
          </w:p>
          <w:p w14:paraId="1A1D64C3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Виконати розмітку проектного положення за допомогою лазерного пристрою (розмітку виробляти згідно з проектом). Для швидкої і безпомилкової установки відзначати місця розташування стійкових профілів, товщину і тип гіпсових плит. </w:t>
            </w:r>
          </w:p>
          <w:p w14:paraId="74AF47A8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 Відповідно до розмітки встановити і закріпити напрямні профілі дюбелями з необхідним кроком. Встановити вертикально ПС-профілі в направляючі ПН-профілі з необхідним для конкретної конструкції перегородки кроком. У разі скріпляє профілів один з одним, використовувати метод «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просічки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відгином».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каркаса, що примикають до стін або колон, кріпляться дюбелями з необхідним кроком.</w:t>
            </w:r>
          </w:p>
          <w:p w14:paraId="035CE86D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Стикувати гіпсові плити слід тільки на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стійках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каркаса. Монтаж плит необхідно проводити в одному напрямку з відкритою частиною профілю, що забезпечить установку шурупів в першу чергу ближче до стінки профілю.</w:t>
            </w:r>
          </w:p>
          <w:p w14:paraId="1E4D62C2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Роботи виконувати згідно з технологією та рекомендаціями виробника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листів та профілів. У випадку якщо виробник не має методичних матеріалів використовувати рекомендації до комплексних систем.</w:t>
            </w:r>
          </w:p>
          <w:p w14:paraId="19D2790E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3A7AD9FD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160998D4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0938AF4C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Знепилення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поверхонь. 2. Ґрунтування поверхонь.</w:t>
            </w:r>
          </w:p>
          <w:p w14:paraId="5EA9A583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3. Фарбування поверхонь</w:t>
            </w:r>
          </w:p>
          <w:p w14:paraId="2D3F878E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Документи які має надати підрядник:</w:t>
            </w:r>
          </w:p>
          <w:p w14:paraId="79401AD0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Сертифікати якості на профілі та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гіпсокартонні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листи.</w:t>
            </w:r>
          </w:p>
          <w:p w14:paraId="2B51A1AA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2177" w:type="dxa"/>
          </w:tcPr>
          <w:p w14:paraId="75B3B339" w14:textId="7FA5C743" w:rsidR="001B63BD" w:rsidRPr="000F0A64" w:rsidRDefault="000F0A64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М.п</w:t>
            </w:r>
            <w:proofErr w:type="spellEnd"/>
          </w:p>
        </w:tc>
        <w:tc>
          <w:tcPr>
            <w:tcW w:w="1272" w:type="dxa"/>
          </w:tcPr>
          <w:p w14:paraId="09EF81F4" w14:textId="6B35C2F7" w:rsidR="001B63BD" w:rsidRPr="000F0A64" w:rsidRDefault="00556DD5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2200</w:t>
            </w:r>
          </w:p>
        </w:tc>
        <w:tc>
          <w:tcPr>
            <w:tcW w:w="1480" w:type="dxa"/>
          </w:tcPr>
          <w:p w14:paraId="44592503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AEDC6D9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1B63BD" w:rsidRPr="006B1D38" w14:paraId="45033D2E" w14:textId="77777777" w:rsidTr="001B63BD">
        <w:trPr>
          <w:trHeight w:val="223"/>
        </w:trPr>
        <w:tc>
          <w:tcPr>
            <w:tcW w:w="694" w:type="dxa"/>
          </w:tcPr>
          <w:p w14:paraId="2D049BBB" w14:textId="669963E4" w:rsidR="001B63BD" w:rsidRPr="00CD0E6E" w:rsidRDefault="00410606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lastRenderedPageBreak/>
              <w:t>5</w:t>
            </w:r>
          </w:p>
        </w:tc>
        <w:tc>
          <w:tcPr>
            <w:tcW w:w="8090" w:type="dxa"/>
          </w:tcPr>
          <w:p w14:paraId="24D72961" w14:textId="77777777" w:rsidR="001B63BD" w:rsidRPr="007328D2" w:rsidRDefault="001B63BD" w:rsidP="001B63B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Високоякісне штукатурення укосів т.30мм по стінам з подальшим фарбуванням</w:t>
            </w:r>
          </w:p>
          <w:p w14:paraId="6D5B3CE9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1. Вирівнювання поверхонь штукатурною сумішшю зовні будівель товщиною 30 мм.</w:t>
            </w:r>
          </w:p>
          <w:p w14:paraId="603CAC35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2. Фарбування по штукатурці і бетону олійними або водно-дисперсійними розчинами зовні будівель</w:t>
            </w:r>
          </w:p>
          <w:p w14:paraId="12A746F2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3.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365975A6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4.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210342F0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5.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152BBEAB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суміш:</w:t>
            </w:r>
          </w:p>
          <w:p w14:paraId="4A3E528E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 із мінеральними наповнювачами та органічними модифікаторами</w:t>
            </w:r>
          </w:p>
          <w:p w14:paraId="53F1E069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Товщина шару від 5 до 25 мм за одне нанесення; Коефіцієнт теплопередачі 0,055 Вт/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мК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Розмір фракції: 0,6-1 мм; Міцність зчеплення з мінеральною основою: не менше 0,1 МПа; Границя міцності на стиск через 28 діб: не менше 2,5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Мпа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Суміш цементу з мінеральними наповнювачами і органічними модифікаторами; Товщина шару до 20 мм; Температура застосування від +5℃ до +35℃; Перед початком виконання робіт необхідно виконати наступне: </w:t>
            </w:r>
          </w:p>
          <w:p w14:paraId="013AF949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Захист приміщень від вологи; </w:t>
            </w:r>
          </w:p>
          <w:p w14:paraId="4E7A1087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Герметизація швів між блоками і панелями; </w:t>
            </w:r>
          </w:p>
          <w:p w14:paraId="3BD8EEED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Ізоляцію місць з'єднання віконних, дверних і балконні блоки; </w:t>
            </w:r>
          </w:p>
          <w:p w14:paraId="0C52BDE9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lastRenderedPageBreak/>
              <w:t xml:space="preserve">Основа повинна бути сухою і твердою, без видимих руйнувань (ДСТУ-НБ А. 3.1-23:2013 і ДСТУ-НБВ. 2.6-212:2016). Перед тим як розчин наноситься, поверхня повинна очищатися від пилу,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відкладень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масляних плям та інших речовин. Тип, класифікація і послідовність розчинів повинні відповідати проекту. Максимальна товщина неармованого шару-25 мм. збільшення, якщо потрібно, товщини шару з використанням армованого скловолокна. Виконувати роботи при температурі від + 5 ° С до + 30 ° С. Всі необхідні засоби для роботи на висотах до 4,0 м враховуються в одиничній розцінці. Риштування для виконання зовнішніх робіт враховані у відомості і не сплачуються додатково.</w:t>
            </w:r>
          </w:p>
          <w:p w14:paraId="5D4C55E1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При штукатурці перевірте: </w:t>
            </w:r>
          </w:p>
          <w:p w14:paraId="54878875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Готовність приміщень, якість готових конструкцій і поверхонь; Якість приготовлених розчинів та їх складових; Якість підготовки поверхні (підоснови); Відповідність складу та послідовність технологічних операцій, встановлених будівельними нормами; Якість завершених штукатурних робіт.</w:t>
            </w:r>
          </w:p>
          <w:p w14:paraId="6E8AC3AC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Допустимі відхилення:</w:t>
            </w:r>
          </w:p>
          <w:p w14:paraId="5C818F26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Нерівності поверхні (виявляються при накладені правила завдовжки 2м)–Не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до 3мм для всієї висоти (довжини) укосу; Відхилення поверхні від вертикалі - 2мм на 1м висоти, але не більше 10мм на всю висоту укосу. Те ж, від горизонталі -  2мм на 1м довжини, але не більше 10мм на всю довжину укосу або його частину, обмежену прогонами, балками.</w:t>
            </w:r>
          </w:p>
          <w:p w14:paraId="715D93C5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Відхилення віконних і дверних косяків, контрфорсів, постів з вертикальних і горизонтальних позицій (мм на 1 м) не повинні перевищувати – 2мм на 1м висоти або довжини, але не більше 5мм на весь елемент; Відхилення радіусу криволінійних поверхонь від проектної величини (повірка лекалом) - 7 мм; Відхилення ширини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відштукатуреного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відкосу від проектного – 3 мм;</w:t>
            </w:r>
          </w:p>
          <w:p w14:paraId="2DFAED25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0E687298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5800F600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37EA5476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Знепилення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поверхонь. 2. Ґрунтування поверхонь. 3. Фарбування поверхонь</w:t>
            </w:r>
          </w:p>
          <w:p w14:paraId="33B71360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Документи, які має надати підрядник:</w:t>
            </w:r>
          </w:p>
          <w:p w14:paraId="116F21EB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Сертифікат якості, висновок СЕС.</w:t>
            </w:r>
          </w:p>
          <w:p w14:paraId="6F74F841" w14:textId="77777777" w:rsidR="001B63BD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  <w:p w14:paraId="7564C52E" w14:textId="77777777" w:rsidR="001B63BD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  <w:p w14:paraId="35ED6162" w14:textId="77777777" w:rsidR="001B63BD" w:rsidRPr="00CD0E6E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2177" w:type="dxa"/>
          </w:tcPr>
          <w:p w14:paraId="6EBDC730" w14:textId="58E7F839" w:rsidR="001B63BD" w:rsidRPr="000F0A64" w:rsidRDefault="000F0A64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М.п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2" w:type="dxa"/>
          </w:tcPr>
          <w:p w14:paraId="018F6D6F" w14:textId="107DC471" w:rsidR="001B63BD" w:rsidRPr="000F0A64" w:rsidRDefault="00556DD5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2200</w:t>
            </w:r>
          </w:p>
        </w:tc>
        <w:tc>
          <w:tcPr>
            <w:tcW w:w="1480" w:type="dxa"/>
          </w:tcPr>
          <w:p w14:paraId="7665EB80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F0885D6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1B63BD" w:rsidRPr="006B1D38" w14:paraId="3CBC318A" w14:textId="77777777" w:rsidTr="001B63BD">
        <w:trPr>
          <w:trHeight w:val="247"/>
        </w:trPr>
        <w:tc>
          <w:tcPr>
            <w:tcW w:w="694" w:type="dxa"/>
          </w:tcPr>
          <w:p w14:paraId="284EF0C5" w14:textId="2509FF3A" w:rsidR="001B63BD" w:rsidRPr="00CD0E6E" w:rsidRDefault="00410606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6</w:t>
            </w:r>
          </w:p>
        </w:tc>
        <w:tc>
          <w:tcPr>
            <w:tcW w:w="8090" w:type="dxa"/>
          </w:tcPr>
          <w:p w14:paraId="77776DFC" w14:textId="77777777" w:rsidR="001B63BD" w:rsidRPr="007328D2" w:rsidRDefault="001B63BD" w:rsidP="001B63B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Обшивка відкосів  сендвіч панелями</w:t>
            </w:r>
          </w:p>
          <w:p w14:paraId="3BC35422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Конструкція – Сендвіч панель з утепленням, встановлена в стартовий профіль та з пластиковим декоративним кутом, що прикриває стик укосу із стіною.</w:t>
            </w:r>
          </w:p>
          <w:p w14:paraId="4F7F724B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Склад робіт:</w:t>
            </w:r>
          </w:p>
          <w:p w14:paraId="67508E32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1. Оброблення укосів протигрибковою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грунтовкою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186C0409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 Розмічання укосів.</w:t>
            </w:r>
          </w:p>
          <w:p w14:paraId="02E38804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3. Встановлення (фіксація) пластикового стартового профілю П-образного перетину по краях віконної рами.</w:t>
            </w:r>
          </w:p>
          <w:p w14:paraId="6DE5C483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 Підрізання сендвіч-панелей до необхідних розмірів.</w:t>
            </w:r>
          </w:p>
          <w:p w14:paraId="22B0C53D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 Встановлення підрізаних сендвіч-панелей в профіль П-образного перетину до вікна.</w:t>
            </w:r>
          </w:p>
          <w:p w14:paraId="728B7213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6.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Пропінювання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 стику основи вікна з пластиковим відкосом з монтажної сторони.</w:t>
            </w:r>
          </w:p>
          <w:p w14:paraId="6AA43697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7. Простір під поверхнею сендвіч-панелей заповнюється утеплювачем, стики 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якого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піною, також обробляються зовнішні зрізи панелей.</w:t>
            </w:r>
          </w:p>
          <w:p w14:paraId="38CF2A14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8. Фіксація пластикового декоративного кута, що прикриває стик укосу із стіною, до сендвіч-панелі.</w:t>
            </w:r>
          </w:p>
          <w:p w14:paraId="7E8E1854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9.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оброляються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рідким пластиком.</w:t>
            </w:r>
          </w:p>
          <w:p w14:paraId="2C485144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10. Всі щілини герметизуються.</w:t>
            </w:r>
          </w:p>
          <w:p w14:paraId="6D627631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11.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755D237E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12.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112795FB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13.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36B185BE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Перед проведенням робіт потрібно перевірити якість поверхонь, можливість встановлення пластикових укосів, за необхідності вирівняти поверхні за допомогою штукатурних сумішей. Поверхні очистити і знепилити. Перевірити відповідність складу, якість та непошкодженість матеріалів, що будуть використовуватись.</w:t>
            </w:r>
          </w:p>
          <w:p w14:paraId="53648F68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Товщина ПВХ пластини видимої частини сендвіч-панелі повинна бути не менше 0,65 мм. </w:t>
            </w:r>
          </w:p>
          <w:p w14:paraId="53DE6A43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Сендвіч-панель має бути не менше 10 мм завтовшки, та заповнена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екструдованим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пінополістеролом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169F723F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Готовий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відкос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має складатись з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однієй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цільної сендвіч-панелі.</w:t>
            </w:r>
          </w:p>
          <w:p w14:paraId="7DEE8F8F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Допустимі відхилення:</w:t>
            </w:r>
          </w:p>
          <w:p w14:paraId="44065563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Нерівності поверхні готових укосів – 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до 5 мм для всієї висоти/довжини укосу. Відхилення довжини площини поверхні укосу від рівня – до 2 мм на 1 метр, але не більше 10 мм на всю довжину площини поверхні укосу.</w:t>
            </w:r>
          </w:p>
          <w:p w14:paraId="42069B4B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Документи які має надати підрядник:</w:t>
            </w:r>
          </w:p>
          <w:p w14:paraId="12806E68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Сертифікати якості, висновки СЕС</w:t>
            </w:r>
          </w:p>
          <w:p w14:paraId="64183D4F" w14:textId="77777777" w:rsidR="001B63BD" w:rsidRPr="00CD0E6E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2177" w:type="dxa"/>
          </w:tcPr>
          <w:p w14:paraId="10F4DC04" w14:textId="421279C7" w:rsidR="001B63BD" w:rsidRPr="000F0A64" w:rsidRDefault="000F0A64" w:rsidP="001B63B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М.п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2" w:type="dxa"/>
          </w:tcPr>
          <w:p w14:paraId="1CA9308A" w14:textId="5CAB5212" w:rsidR="001B63BD" w:rsidRPr="000F0A64" w:rsidRDefault="00556DD5" w:rsidP="001B63B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2200</w:t>
            </w:r>
          </w:p>
        </w:tc>
        <w:tc>
          <w:tcPr>
            <w:tcW w:w="1480" w:type="dxa"/>
          </w:tcPr>
          <w:p w14:paraId="21B7E29F" w14:textId="77777777" w:rsidR="001B63BD" w:rsidRPr="00CD0E6E" w:rsidRDefault="001B63BD" w:rsidP="001B63B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67DA1FD" w14:textId="77777777" w:rsidR="001B63BD" w:rsidRPr="00CD0E6E" w:rsidRDefault="001B63BD" w:rsidP="001B63B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867B90" w14:textId="77777777" w:rsidR="00856797" w:rsidRDefault="00856797" w:rsidP="00856797">
      <w:pPr>
        <w:tabs>
          <w:tab w:val="left" w:pos="11676"/>
        </w:tabs>
      </w:pPr>
    </w:p>
    <w:tbl>
      <w:tblPr>
        <w:tblStyle w:val="a3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659"/>
      </w:tblGrid>
      <w:tr w:rsidR="00856797" w:rsidRPr="002F32AE" w14:paraId="5C84FBE4" w14:textId="77777777" w:rsidTr="00ED0D44">
        <w:tc>
          <w:tcPr>
            <w:tcW w:w="2659" w:type="dxa"/>
          </w:tcPr>
          <w:p w14:paraId="313F17E8" w14:textId="77777777" w:rsidR="00856797" w:rsidRPr="002F32AE" w:rsidRDefault="00856797" w:rsidP="00ED0D44">
            <w:pPr>
              <w:tabs>
                <w:tab w:val="left" w:pos="11676"/>
              </w:tabs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</w:t>
            </w:r>
            <w:r w:rsidRPr="0024006F">
              <w:rPr>
                <w:rFonts w:ascii="Times New Roman" w:hAnsi="Times New Roman" w:cs="Times New Roman"/>
                <w:b/>
              </w:rPr>
              <w:t>Грн.</w:t>
            </w:r>
          </w:p>
        </w:tc>
      </w:tr>
    </w:tbl>
    <w:p w14:paraId="74C04725" w14:textId="3FEA5ED1" w:rsidR="00856797" w:rsidRPr="0024006F" w:rsidRDefault="00856797" w:rsidP="00856797">
      <w:pPr>
        <w:tabs>
          <w:tab w:val="left" w:pos="11676"/>
        </w:tabs>
        <w:rPr>
          <w:rFonts w:ascii="Times New Roman" w:hAnsi="Times New Roman" w:cs="Times New Roman"/>
          <w:b/>
        </w:rPr>
      </w:pPr>
      <w:r w:rsidRPr="0024006F">
        <w:rPr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24006F">
        <w:rPr>
          <w:rFonts w:ascii="Times New Roman" w:hAnsi="Times New Roman" w:cs="Times New Roman"/>
          <w:b/>
        </w:rPr>
        <w:t>Загальна сума з ПДВ :</w:t>
      </w:r>
    </w:p>
    <w:tbl>
      <w:tblPr>
        <w:tblW w:w="14820" w:type="dxa"/>
        <w:tblLook w:val="04A0" w:firstRow="1" w:lastRow="0" w:firstColumn="1" w:lastColumn="0" w:noHBand="0" w:noVBand="1"/>
      </w:tblPr>
      <w:tblGrid>
        <w:gridCol w:w="14820"/>
      </w:tblGrid>
      <w:tr w:rsidR="00856797" w:rsidRPr="00856797" w14:paraId="066EBCFA" w14:textId="77777777" w:rsidTr="00856797">
        <w:trPr>
          <w:trHeight w:val="450"/>
        </w:trPr>
        <w:tc>
          <w:tcPr>
            <w:tcW w:w="14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407C" w14:textId="77777777" w:rsidR="00856797" w:rsidRPr="00856797" w:rsidRDefault="00856797" w:rsidP="0085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5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      </w:r>
            <w:r w:rsidRPr="0085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                                              ___________________________Ознайомлений (підпис/ПІБ)</w:t>
            </w:r>
          </w:p>
        </w:tc>
      </w:tr>
      <w:tr w:rsidR="00856797" w:rsidRPr="00856797" w14:paraId="7FEC378C" w14:textId="77777777" w:rsidTr="00856797">
        <w:trPr>
          <w:trHeight w:val="450"/>
        </w:trPr>
        <w:tc>
          <w:tcPr>
            <w:tcW w:w="1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473D2" w14:textId="77777777" w:rsidR="00856797" w:rsidRPr="00856797" w:rsidRDefault="00856797" w:rsidP="0085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56797" w:rsidRPr="00856797" w14:paraId="5D0C9464" w14:textId="77777777" w:rsidTr="00856797">
        <w:trPr>
          <w:trHeight w:val="450"/>
        </w:trPr>
        <w:tc>
          <w:tcPr>
            <w:tcW w:w="1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BE428" w14:textId="77777777" w:rsidR="00856797" w:rsidRPr="00856797" w:rsidRDefault="00856797" w:rsidP="0085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56797" w:rsidRPr="00856797" w14:paraId="5DE6A973" w14:textId="77777777" w:rsidTr="00856797">
        <w:trPr>
          <w:trHeight w:val="1836"/>
        </w:trPr>
        <w:tc>
          <w:tcPr>
            <w:tcW w:w="1482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46A5B391" w14:textId="52D3645B" w:rsidR="00856797" w:rsidRPr="00856797" w:rsidRDefault="00856797" w:rsidP="00856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УМОВИ ОПЛАТИ</w:t>
            </w: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 xml:space="preserve">Оплата за цим Договорим здійснюється на умовах попередньої оплати у розмірі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0 %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п’ятдесяти</w:t>
            </w: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відсотків) від загальної суми Договору. Замовник здійснює оплату шляхом перерахування коштів на розрахунковий рахунок Підрядника, що вказаний в реквізитах Договору, на підставі виставленого рахунку протягом 5 (п’яти) банківських днів з моменту його отримання. Подальша оплата робіт здійснюється на підставі підписаних Сторонами підтверджуючих документів по виконанню робіт – актів виконаних робіт протягом 5-ти (п’яти) банківських днів з дня їх підписання, шляхом перерахування Замовником грошових коштів на поточний рахунок Підрядника, що вказаний в реквізитах Договору</w:t>
            </w:r>
          </w:p>
        </w:tc>
      </w:tr>
      <w:tr w:rsidR="00856797" w:rsidRPr="00856797" w14:paraId="0B5A0B2E" w14:textId="77777777" w:rsidTr="00856797">
        <w:trPr>
          <w:trHeight w:val="1668"/>
        </w:trPr>
        <w:tc>
          <w:tcPr>
            <w:tcW w:w="1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9091" w14:textId="77777777" w:rsidR="00856797" w:rsidRPr="00856797" w:rsidRDefault="00856797" w:rsidP="0085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      </w:r>
          </w:p>
        </w:tc>
      </w:tr>
    </w:tbl>
    <w:p w14:paraId="4DCA707E" w14:textId="77777777" w:rsidR="00856797" w:rsidRDefault="00856797" w:rsidP="00856797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49FAE8DC" w14:textId="77777777" w:rsidR="00856797" w:rsidRDefault="00856797" w:rsidP="00856797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___________________________Ознайомлений (підпис/ПІБ)</w:t>
      </w:r>
    </w:p>
    <w:p w14:paraId="39C40A67" w14:textId="77777777" w:rsidR="00856797" w:rsidRDefault="00856797" w:rsidP="008567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980"/>
        <w:gridCol w:w="920"/>
        <w:gridCol w:w="6613"/>
        <w:gridCol w:w="222"/>
        <w:gridCol w:w="1120"/>
        <w:gridCol w:w="2820"/>
        <w:gridCol w:w="1900"/>
      </w:tblGrid>
      <w:tr w:rsidR="00856797" w:rsidRPr="00A47D5A" w14:paraId="5B991CA0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DA06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F265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AD7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554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EB6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73C8F36E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FE2B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7B82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3DEAABA3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AE8E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777E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0AFE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387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998D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0731D69C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57E4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B133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39978864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380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8B25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0CBE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AA1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2E3C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57456997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0F2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2483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3E4AD029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A1F2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7D74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C25A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856797" w:rsidRPr="00A47D5A" w14:paraId="3CFBC543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8A16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5BFD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699C20FF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78B4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514F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4DB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F07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0598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8132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18428686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BB9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6DB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667B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5BFF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FAEA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9C1A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44E38B6D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8238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7961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2AE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3B2D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F8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9FC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2F8FDF0F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60B" w14:textId="77777777" w:rsidR="00856797" w:rsidRPr="00A47D5A" w:rsidRDefault="00856797" w:rsidP="00ED0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DED9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63748C1E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0D14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8ECF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6D2C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FFE2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6536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F80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199D85C0" w14:textId="77777777" w:rsidTr="00ED0D44">
        <w:trPr>
          <w:gridAfter w:val="5"/>
          <w:wAfter w:w="12675" w:type="dxa"/>
          <w:trHeight w:val="312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363D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01D25B40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415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2F59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3B61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CE1B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1CA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65E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053A4BF1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53D40FA3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12B09182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770D0F83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1A3738FA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14D25AA6" w14:textId="351D38F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3D1F3E56" w14:textId="72A74494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15FECBB8" w14:textId="6AD9FF53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4824F6CF" w14:textId="4D1D2D27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735A15B8" w14:textId="62002AE7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3B7AD1E2" w14:textId="71D2AF81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35842A29" w14:textId="2A523C8A" w:rsidR="00ED0D44" w:rsidRDefault="00ED0D44" w:rsidP="00856797">
      <w:pPr>
        <w:spacing w:after="0"/>
        <w:ind w:left="-709" w:firstLine="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FE94536" w14:textId="2311029C" w:rsidR="00ED0D44" w:rsidRDefault="00ED0D44" w:rsidP="00856797">
      <w:pPr>
        <w:spacing w:after="0"/>
        <w:ind w:left="-709" w:firstLine="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E9DD3EA" w14:textId="77777777" w:rsidR="00ED0D44" w:rsidRDefault="00ED0D44" w:rsidP="00856797">
      <w:pPr>
        <w:spacing w:after="0"/>
        <w:ind w:left="-709" w:firstLine="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A3D2C4E" w14:textId="77777777" w:rsidR="002F32AE" w:rsidRDefault="002F32AE" w:rsidP="00DE2BC6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385A8B4" w14:textId="79A5DB87" w:rsidR="00856797" w:rsidRDefault="00856797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AE3CE97" w14:textId="77777777" w:rsidR="00856797" w:rsidRDefault="00856797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4E6143B" w14:textId="77777777" w:rsidR="00856797" w:rsidRDefault="00856797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D7AC8EE" w14:textId="77777777" w:rsidR="00856797" w:rsidRDefault="00856797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30C69EB" w14:textId="77777777" w:rsidR="00C950FC" w:rsidRDefault="00C950FC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4FF5E2CE" w14:textId="77777777" w:rsidR="002F32AE" w:rsidRDefault="002F32AE" w:rsidP="0010236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EA93ABB" w14:textId="44221A10" w:rsidR="00932CD6" w:rsidRDefault="00932CD6" w:rsidP="00E20ABF">
      <w:pPr>
        <w:tabs>
          <w:tab w:val="left" w:pos="11676"/>
        </w:tabs>
      </w:pPr>
    </w:p>
    <w:p w14:paraId="4F18B1F5" w14:textId="77777777" w:rsidR="003C1B93" w:rsidRDefault="003C1B93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D4E187B" w14:textId="55614AD3" w:rsidR="00EF66C2" w:rsidRPr="00EF66C2" w:rsidRDefault="00EF66C2" w:rsidP="00856797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F98B455" w14:textId="4E558DFD" w:rsidR="00EF66C2" w:rsidRDefault="00EF66C2" w:rsidP="00E20ABF">
      <w:pPr>
        <w:tabs>
          <w:tab w:val="left" w:pos="11676"/>
        </w:tabs>
      </w:pPr>
    </w:p>
    <w:p w14:paraId="7C9C84E2" w14:textId="1DA17063" w:rsidR="000E7805" w:rsidRDefault="000E7805" w:rsidP="00856797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3350358" w14:textId="6C7A2639" w:rsidR="00EF66C2" w:rsidRDefault="00EF66C2" w:rsidP="00E20ABF">
      <w:pPr>
        <w:tabs>
          <w:tab w:val="left" w:pos="11676"/>
        </w:tabs>
      </w:pPr>
    </w:p>
    <w:p w14:paraId="657D25C1" w14:textId="77777777" w:rsidR="00102367" w:rsidRDefault="00102367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9DD17AA" w14:textId="77777777" w:rsidR="000E7805" w:rsidRDefault="000E7805" w:rsidP="009F1D6E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98F93B1" w14:textId="07B118EC" w:rsidR="00EF66C2" w:rsidRDefault="00EF66C2" w:rsidP="00EF66C2">
      <w:pPr>
        <w:tabs>
          <w:tab w:val="left" w:pos="11676"/>
        </w:tabs>
      </w:pPr>
    </w:p>
    <w:p w14:paraId="6F113DC9" w14:textId="77777777" w:rsidR="00856797" w:rsidRDefault="00856797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D01C309" w14:textId="77777777" w:rsidR="000E7805" w:rsidRDefault="000E7805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4469DB7" w14:textId="77777777" w:rsidR="00EF66C2" w:rsidRDefault="00EF66C2" w:rsidP="00EF66C2">
      <w:pPr>
        <w:tabs>
          <w:tab w:val="left" w:pos="11676"/>
        </w:tabs>
      </w:pPr>
    </w:p>
    <w:p w14:paraId="5F9494E6" w14:textId="77777777" w:rsidR="000E7805" w:rsidRDefault="000E7805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1C5F93C" w14:textId="77777777" w:rsidR="00614328" w:rsidRDefault="00614328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2915C3C" w14:textId="77777777" w:rsidR="00034DA7" w:rsidRPr="00622F81" w:rsidRDefault="00034DA7" w:rsidP="00F9620C">
      <w:pPr>
        <w:jc w:val="both"/>
      </w:pPr>
    </w:p>
    <w:sectPr w:rsidR="00034DA7" w:rsidRPr="00622F81" w:rsidSect="00F23A3B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C2148" w14:textId="77777777" w:rsidR="008B3DE9" w:rsidRDefault="008B3DE9" w:rsidP="00CE45F2">
      <w:pPr>
        <w:spacing w:after="0" w:line="240" w:lineRule="auto"/>
      </w:pPr>
      <w:r>
        <w:separator/>
      </w:r>
    </w:p>
  </w:endnote>
  <w:endnote w:type="continuationSeparator" w:id="0">
    <w:p w14:paraId="06119B44" w14:textId="77777777" w:rsidR="008B3DE9" w:rsidRDefault="008B3DE9" w:rsidP="00CE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598E0" w14:textId="77777777" w:rsidR="008B3DE9" w:rsidRDefault="008B3DE9" w:rsidP="00CE45F2">
      <w:pPr>
        <w:spacing w:after="0" w:line="240" w:lineRule="auto"/>
      </w:pPr>
      <w:r>
        <w:separator/>
      </w:r>
    </w:p>
  </w:footnote>
  <w:footnote w:type="continuationSeparator" w:id="0">
    <w:p w14:paraId="0D53F3C6" w14:textId="77777777" w:rsidR="008B3DE9" w:rsidRDefault="008B3DE9" w:rsidP="00CE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74DC" w14:textId="656C44A6" w:rsidR="00ED0D44" w:rsidRDefault="00ED0D44">
    <w:pPr>
      <w:pStyle w:val="a5"/>
    </w:pPr>
    <w:r>
      <w:rPr>
        <w:noProof/>
        <w:lang w:eastAsia="uk-UA"/>
      </w:rPr>
      <w:drawing>
        <wp:inline distT="0" distB="0" distL="0" distR="0" wp14:anchorId="05927F62" wp14:editId="602D755E">
          <wp:extent cx="2545080" cy="800100"/>
          <wp:effectExtent l="0" t="0" r="7620" b="0"/>
          <wp:docPr id="2" name="Рисунок 2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FC"/>
    <w:multiLevelType w:val="hybridMultilevel"/>
    <w:tmpl w:val="C9766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2E8"/>
    <w:multiLevelType w:val="hybridMultilevel"/>
    <w:tmpl w:val="0B6A2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725"/>
    <w:multiLevelType w:val="hybridMultilevel"/>
    <w:tmpl w:val="802C8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154F"/>
    <w:multiLevelType w:val="hybridMultilevel"/>
    <w:tmpl w:val="E1004EDC"/>
    <w:lvl w:ilvl="0" w:tplc="AC12A97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DB5F9F"/>
    <w:multiLevelType w:val="hybridMultilevel"/>
    <w:tmpl w:val="595CA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01E0"/>
    <w:multiLevelType w:val="hybridMultilevel"/>
    <w:tmpl w:val="D9E60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27C7"/>
    <w:multiLevelType w:val="hybridMultilevel"/>
    <w:tmpl w:val="D5303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791"/>
    <w:multiLevelType w:val="hybridMultilevel"/>
    <w:tmpl w:val="6EB21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9742B"/>
    <w:multiLevelType w:val="hybridMultilevel"/>
    <w:tmpl w:val="CD026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0781"/>
    <w:multiLevelType w:val="hybridMultilevel"/>
    <w:tmpl w:val="01847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6775"/>
    <w:multiLevelType w:val="hybridMultilevel"/>
    <w:tmpl w:val="5E1E2D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C2215"/>
    <w:multiLevelType w:val="hybridMultilevel"/>
    <w:tmpl w:val="038C791A"/>
    <w:lvl w:ilvl="0" w:tplc="0854CC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1155"/>
    <w:multiLevelType w:val="hybridMultilevel"/>
    <w:tmpl w:val="B69C2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33F0D"/>
    <w:multiLevelType w:val="hybridMultilevel"/>
    <w:tmpl w:val="388EE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7303E"/>
    <w:multiLevelType w:val="hybridMultilevel"/>
    <w:tmpl w:val="2D80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441E2"/>
    <w:multiLevelType w:val="hybridMultilevel"/>
    <w:tmpl w:val="60E25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80483"/>
    <w:multiLevelType w:val="hybridMultilevel"/>
    <w:tmpl w:val="D4C625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3AED"/>
    <w:multiLevelType w:val="hybridMultilevel"/>
    <w:tmpl w:val="C30E88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171B2"/>
    <w:multiLevelType w:val="hybridMultilevel"/>
    <w:tmpl w:val="5E822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75E4"/>
    <w:multiLevelType w:val="hybridMultilevel"/>
    <w:tmpl w:val="097EA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30EEF"/>
    <w:multiLevelType w:val="hybridMultilevel"/>
    <w:tmpl w:val="C4B04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AFF"/>
    <w:multiLevelType w:val="hybridMultilevel"/>
    <w:tmpl w:val="74985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0EA8"/>
    <w:multiLevelType w:val="hybridMultilevel"/>
    <w:tmpl w:val="F0C095E2"/>
    <w:lvl w:ilvl="0" w:tplc="2622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A53FA"/>
    <w:multiLevelType w:val="hybridMultilevel"/>
    <w:tmpl w:val="EC52C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926D9"/>
    <w:multiLevelType w:val="hybridMultilevel"/>
    <w:tmpl w:val="510A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D665E"/>
    <w:multiLevelType w:val="hybridMultilevel"/>
    <w:tmpl w:val="CD026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9C3"/>
    <w:multiLevelType w:val="hybridMultilevel"/>
    <w:tmpl w:val="7F7C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1300D"/>
    <w:multiLevelType w:val="hybridMultilevel"/>
    <w:tmpl w:val="1E3C5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48C8"/>
    <w:multiLevelType w:val="hybridMultilevel"/>
    <w:tmpl w:val="148C9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11E4"/>
    <w:multiLevelType w:val="hybridMultilevel"/>
    <w:tmpl w:val="ACB66D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86CA1"/>
    <w:multiLevelType w:val="hybridMultilevel"/>
    <w:tmpl w:val="74962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F7014"/>
    <w:multiLevelType w:val="hybridMultilevel"/>
    <w:tmpl w:val="1026C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317C0"/>
    <w:multiLevelType w:val="hybridMultilevel"/>
    <w:tmpl w:val="6EA8B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30"/>
  </w:num>
  <w:num w:numId="5">
    <w:abstractNumId w:val="2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22"/>
  </w:num>
  <w:num w:numId="13">
    <w:abstractNumId w:val="11"/>
  </w:num>
  <w:num w:numId="14">
    <w:abstractNumId w:val="32"/>
  </w:num>
  <w:num w:numId="15">
    <w:abstractNumId w:val="21"/>
  </w:num>
  <w:num w:numId="16">
    <w:abstractNumId w:val="5"/>
  </w:num>
  <w:num w:numId="17">
    <w:abstractNumId w:val="4"/>
  </w:num>
  <w:num w:numId="18">
    <w:abstractNumId w:val="28"/>
  </w:num>
  <w:num w:numId="19">
    <w:abstractNumId w:val="20"/>
  </w:num>
  <w:num w:numId="20">
    <w:abstractNumId w:val="16"/>
  </w:num>
  <w:num w:numId="21">
    <w:abstractNumId w:val="13"/>
  </w:num>
  <w:num w:numId="22">
    <w:abstractNumId w:val="12"/>
  </w:num>
  <w:num w:numId="23">
    <w:abstractNumId w:val="23"/>
  </w:num>
  <w:num w:numId="24">
    <w:abstractNumId w:val="24"/>
  </w:num>
  <w:num w:numId="25">
    <w:abstractNumId w:val="29"/>
  </w:num>
  <w:num w:numId="26">
    <w:abstractNumId w:val="6"/>
  </w:num>
  <w:num w:numId="27">
    <w:abstractNumId w:val="31"/>
  </w:num>
  <w:num w:numId="28">
    <w:abstractNumId w:val="14"/>
  </w:num>
  <w:num w:numId="29">
    <w:abstractNumId w:val="18"/>
  </w:num>
  <w:num w:numId="30">
    <w:abstractNumId w:val="0"/>
  </w:num>
  <w:num w:numId="31">
    <w:abstractNumId w:val="25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25052"/>
    <w:rsid w:val="000255CC"/>
    <w:rsid w:val="00034DA7"/>
    <w:rsid w:val="0008156B"/>
    <w:rsid w:val="000A23AC"/>
    <w:rsid w:val="000D7802"/>
    <w:rsid w:val="000E7805"/>
    <w:rsid w:val="000F0A64"/>
    <w:rsid w:val="000F3921"/>
    <w:rsid w:val="00102367"/>
    <w:rsid w:val="001256F0"/>
    <w:rsid w:val="0013264E"/>
    <w:rsid w:val="00140F6C"/>
    <w:rsid w:val="00147949"/>
    <w:rsid w:val="001504E2"/>
    <w:rsid w:val="00150870"/>
    <w:rsid w:val="0019731F"/>
    <w:rsid w:val="001A0668"/>
    <w:rsid w:val="001A5FE9"/>
    <w:rsid w:val="001B0AC5"/>
    <w:rsid w:val="001B63BD"/>
    <w:rsid w:val="001D62CE"/>
    <w:rsid w:val="002159B5"/>
    <w:rsid w:val="00223991"/>
    <w:rsid w:val="0024006F"/>
    <w:rsid w:val="00256B0D"/>
    <w:rsid w:val="00261649"/>
    <w:rsid w:val="00263485"/>
    <w:rsid w:val="00266FC3"/>
    <w:rsid w:val="002835B3"/>
    <w:rsid w:val="002A7E14"/>
    <w:rsid w:val="002B3288"/>
    <w:rsid w:val="002C3BB9"/>
    <w:rsid w:val="002E0388"/>
    <w:rsid w:val="002F2A4F"/>
    <w:rsid w:val="002F32AE"/>
    <w:rsid w:val="00314F85"/>
    <w:rsid w:val="0032218D"/>
    <w:rsid w:val="003270A1"/>
    <w:rsid w:val="00397346"/>
    <w:rsid w:val="003A0A36"/>
    <w:rsid w:val="003C1B93"/>
    <w:rsid w:val="00400B6A"/>
    <w:rsid w:val="00401A40"/>
    <w:rsid w:val="00410606"/>
    <w:rsid w:val="004654C6"/>
    <w:rsid w:val="004D3BAD"/>
    <w:rsid w:val="004D3D17"/>
    <w:rsid w:val="004E4000"/>
    <w:rsid w:val="004F4716"/>
    <w:rsid w:val="00505543"/>
    <w:rsid w:val="0054004A"/>
    <w:rsid w:val="00556DD5"/>
    <w:rsid w:val="0056140E"/>
    <w:rsid w:val="00561DBD"/>
    <w:rsid w:val="005A2395"/>
    <w:rsid w:val="005B242A"/>
    <w:rsid w:val="005C29A9"/>
    <w:rsid w:val="005C2A89"/>
    <w:rsid w:val="005F4B63"/>
    <w:rsid w:val="00603325"/>
    <w:rsid w:val="00614328"/>
    <w:rsid w:val="00622F81"/>
    <w:rsid w:val="00632AA4"/>
    <w:rsid w:val="006560B3"/>
    <w:rsid w:val="00687E06"/>
    <w:rsid w:val="006D2086"/>
    <w:rsid w:val="006D3CDA"/>
    <w:rsid w:val="006D6689"/>
    <w:rsid w:val="006F5EB7"/>
    <w:rsid w:val="00706C08"/>
    <w:rsid w:val="007328D2"/>
    <w:rsid w:val="007537FB"/>
    <w:rsid w:val="0076611D"/>
    <w:rsid w:val="00781A8C"/>
    <w:rsid w:val="007D373A"/>
    <w:rsid w:val="007E057B"/>
    <w:rsid w:val="00823381"/>
    <w:rsid w:val="00856797"/>
    <w:rsid w:val="008B3DE9"/>
    <w:rsid w:val="008B63F2"/>
    <w:rsid w:val="00902058"/>
    <w:rsid w:val="00932CD6"/>
    <w:rsid w:val="00950F16"/>
    <w:rsid w:val="009648E6"/>
    <w:rsid w:val="009E004D"/>
    <w:rsid w:val="009F1D6E"/>
    <w:rsid w:val="009F2505"/>
    <w:rsid w:val="009F50E6"/>
    <w:rsid w:val="00A17245"/>
    <w:rsid w:val="00A403DF"/>
    <w:rsid w:val="00A47D5A"/>
    <w:rsid w:val="00A52CBD"/>
    <w:rsid w:val="00A73E74"/>
    <w:rsid w:val="00A8367C"/>
    <w:rsid w:val="00AB62A5"/>
    <w:rsid w:val="00AD39F7"/>
    <w:rsid w:val="00AE066D"/>
    <w:rsid w:val="00AF169D"/>
    <w:rsid w:val="00B17FA9"/>
    <w:rsid w:val="00B66B38"/>
    <w:rsid w:val="00B737C4"/>
    <w:rsid w:val="00B8087D"/>
    <w:rsid w:val="00B9531C"/>
    <w:rsid w:val="00BE2E48"/>
    <w:rsid w:val="00BF0FAC"/>
    <w:rsid w:val="00C67343"/>
    <w:rsid w:val="00C80DBB"/>
    <w:rsid w:val="00C837F3"/>
    <w:rsid w:val="00C950FC"/>
    <w:rsid w:val="00CB70EA"/>
    <w:rsid w:val="00CE0D7B"/>
    <w:rsid w:val="00CE2E4C"/>
    <w:rsid w:val="00CE45F2"/>
    <w:rsid w:val="00CF137F"/>
    <w:rsid w:val="00CF77B6"/>
    <w:rsid w:val="00D332FF"/>
    <w:rsid w:val="00D92150"/>
    <w:rsid w:val="00D97C19"/>
    <w:rsid w:val="00DA44B2"/>
    <w:rsid w:val="00DA477D"/>
    <w:rsid w:val="00DE2BC6"/>
    <w:rsid w:val="00E20119"/>
    <w:rsid w:val="00E20ABF"/>
    <w:rsid w:val="00E46F92"/>
    <w:rsid w:val="00E72570"/>
    <w:rsid w:val="00E81C68"/>
    <w:rsid w:val="00EC555B"/>
    <w:rsid w:val="00ED0D44"/>
    <w:rsid w:val="00ED338D"/>
    <w:rsid w:val="00EE1B2A"/>
    <w:rsid w:val="00EF66C2"/>
    <w:rsid w:val="00F20B61"/>
    <w:rsid w:val="00F23A3B"/>
    <w:rsid w:val="00F35FDC"/>
    <w:rsid w:val="00F9620C"/>
    <w:rsid w:val="00FB465E"/>
    <w:rsid w:val="00F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5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E45F2"/>
  </w:style>
  <w:style w:type="paragraph" w:styleId="a7">
    <w:name w:val="footer"/>
    <w:basedOn w:val="a"/>
    <w:link w:val="a8"/>
    <w:uiPriority w:val="99"/>
    <w:unhideWhenUsed/>
    <w:rsid w:val="00CE45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E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0F4F-9CCB-4F88-81C9-BC4377EF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11671</Words>
  <Characters>6654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2024-06-25T14:05:00Z</dcterms:created>
  <dcterms:modified xsi:type="dcterms:W3CDTF">2024-09-04T12:17:00Z</dcterms:modified>
</cp:coreProperties>
</file>