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31FC7003" w:rsidR="00854307" w:rsidRPr="0004152E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uk-UA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="0068376E" w:rsidRPr="0068376E">
        <w:rPr>
          <w:b/>
          <w:color w:val="1F1F1F"/>
          <w:sz w:val="22"/>
          <w:szCs w:val="22"/>
          <w:shd w:val="clear" w:color="auto" w:fill="FFFFFF"/>
          <w:lang w:val="en-US"/>
        </w:rPr>
        <w:t>Pillar</w:t>
      </w:r>
      <w:r w:rsidR="0068376E" w:rsidRPr="00DA7F89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1/21144</w:t>
      </w:r>
      <w:r w:rsidR="0068376E" w:rsidRPr="0068376E">
        <w:rPr>
          <w:b/>
          <w:color w:val="1F1F1F"/>
          <w:sz w:val="22"/>
          <w:szCs w:val="22"/>
          <w:shd w:val="clear" w:color="auto" w:fill="FFFFFF"/>
          <w:lang w:val="en-US"/>
        </w:rPr>
        <w:t>Y</w:t>
      </w:r>
      <w:r w:rsidR="0068376E" w:rsidRPr="00DA7F89">
        <w:rPr>
          <w:b/>
          <w:color w:val="1F1F1F"/>
          <w:sz w:val="22"/>
          <w:szCs w:val="22"/>
          <w:shd w:val="clear" w:color="auto" w:fill="FFFFFF"/>
          <w:lang w:val="ru-RU"/>
        </w:rPr>
        <w:t>24</w:t>
      </w:r>
      <w:r w:rsidR="0068376E" w:rsidRPr="0068376E">
        <w:rPr>
          <w:b/>
          <w:color w:val="1F1F1F"/>
          <w:sz w:val="22"/>
          <w:szCs w:val="22"/>
          <w:shd w:val="clear" w:color="auto" w:fill="FFFFFF"/>
          <w:lang w:val="en-US"/>
        </w:rPr>
        <w:t>M</w:t>
      </w:r>
      <w:r w:rsidR="0068376E" w:rsidRPr="00DA7F89">
        <w:rPr>
          <w:b/>
          <w:color w:val="1F1F1F"/>
          <w:sz w:val="22"/>
          <w:szCs w:val="22"/>
          <w:shd w:val="clear" w:color="auto" w:fill="FFFFFF"/>
          <w:lang w:val="ru-RU"/>
        </w:rPr>
        <w:t>013240</w:t>
      </w:r>
    </w:p>
    <w:p w14:paraId="78659CA2" w14:textId="2D13FF3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технічної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18275DB5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68376E">
        <w:rPr>
          <w:b/>
          <w:color w:val="1F1F1F"/>
          <w:sz w:val="22"/>
          <w:szCs w:val="22"/>
          <w:shd w:val="clear" w:color="auto" w:fill="FFFFFF"/>
          <w:lang w:val="ru-RU"/>
        </w:rPr>
        <w:t>24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_0</w:t>
      </w:r>
      <w:r w:rsidR="0004152E">
        <w:rPr>
          <w:b/>
          <w:color w:val="1F1F1F"/>
          <w:sz w:val="22"/>
          <w:szCs w:val="22"/>
          <w:shd w:val="clear" w:color="auto" w:fill="FFFFFF"/>
          <w:lang w:val="ru-RU"/>
        </w:rPr>
        <w:t>9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</w:p>
    <w:p w14:paraId="0063181F" w14:textId="4A8B4D49" w:rsidR="005C31CB" w:rsidRPr="00854307" w:rsidRDefault="0068376E" w:rsidP="00854307">
      <w:pPr>
        <w:ind w:left="630"/>
        <w:jc w:val="center"/>
        <w:rPr>
          <w:b/>
          <w:sz w:val="24"/>
          <w:szCs w:val="24"/>
          <w:lang w:val="ru-RU"/>
        </w:rPr>
      </w:pPr>
      <w:r w:rsidRPr="0068376E">
        <w:rPr>
          <w:b/>
          <w:color w:val="1F1F1F"/>
          <w:sz w:val="22"/>
          <w:szCs w:val="22"/>
          <w:shd w:val="clear" w:color="auto" w:fill="FFFFFF"/>
          <w:lang w:val="ru-RU"/>
        </w:rPr>
        <w:t>ДЛЯ УКЛАДЕННЯ  ДОГОВОРУ ПО ПРОЕКТУ «ВСТАНОВЛЕННЯ ІНКЛЮЗИВНОГО ПІДЙОМНИКА В ІНТЕГРАЦІЙНИЙ ХАБ»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053C5AA2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68376E">
              <w:rPr>
                <w:sz w:val="24"/>
                <w:szCs w:val="24"/>
                <w:lang w:val="uk-UA"/>
              </w:rPr>
              <w:t>24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04152E">
              <w:rPr>
                <w:sz w:val="24"/>
                <w:szCs w:val="24"/>
                <w:lang w:val="uk-UA"/>
              </w:rPr>
              <w:t>9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5DE55A29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68376E">
        <w:rPr>
          <w:lang w:val="uk-UA"/>
        </w:rPr>
        <w:t>24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04152E">
        <w:rPr>
          <w:lang w:val="uk-UA"/>
        </w:rPr>
        <w:t>9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DA7F89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604" w:type="dxa"/>
          </w:tcPr>
          <w:p w14:paraId="1F8CC33B" w14:textId="190616E7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</w:t>
            </w:r>
            <w:bookmarkStart w:id="0" w:name="_GoBack"/>
            <w:bookmarkEnd w:id="0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A7F89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>включаючи логістичні витрати та монтажні роботи</w:t>
            </w:r>
          </w:p>
        </w:tc>
      </w:tr>
      <w:tr w:rsidR="00854307" w:rsidRPr="00BD2BC6" w14:paraId="00631837" w14:textId="168495EB" w:rsidTr="0004152E">
        <w:tc>
          <w:tcPr>
            <w:tcW w:w="5295" w:type="dxa"/>
          </w:tcPr>
          <w:p w14:paraId="00631834" w14:textId="3C2489D7" w:rsidR="00854307" w:rsidRPr="00C37EF8" w:rsidRDefault="0004152E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Підйомник </w:t>
            </w:r>
            <w:r w:rsidR="00DA7F89">
              <w:rPr>
                <w:b/>
                <w:bCs/>
                <w:color w:val="000000"/>
                <w:szCs w:val="22"/>
                <w:lang w:val="uk-UA"/>
              </w:rPr>
              <w:t xml:space="preserve">гідравлічний </w:t>
            </w:r>
          </w:p>
        </w:tc>
        <w:tc>
          <w:tcPr>
            <w:tcW w:w="1161" w:type="dxa"/>
            <w:vAlign w:val="center"/>
          </w:tcPr>
          <w:p w14:paraId="00631835" w14:textId="7EE361E5" w:rsidR="00854307" w:rsidRPr="00F912C7" w:rsidRDefault="00854307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024E5DB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71387A51" w14:textId="2AE33F85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2366932F" w:rsidR="00797949" w:rsidRP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p w14:paraId="6B088AC9" w14:textId="517EE664" w:rsidR="00797949" w:rsidRPr="00017BB6" w:rsidRDefault="00797949" w:rsidP="00B50A4A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DA7F89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DA7F89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644A" w14:textId="77777777" w:rsidR="006A36C0" w:rsidRDefault="006A36C0">
      <w:r>
        <w:separator/>
      </w:r>
    </w:p>
  </w:endnote>
  <w:endnote w:type="continuationSeparator" w:id="0">
    <w:p w14:paraId="32D507FD" w14:textId="77777777" w:rsidR="006A36C0" w:rsidRDefault="006A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A36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A36C0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A36C0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A36C0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A36C0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92F6" w14:textId="77777777" w:rsidR="006A36C0" w:rsidRDefault="006A36C0">
      <w:r>
        <w:separator/>
      </w:r>
    </w:p>
  </w:footnote>
  <w:footnote w:type="continuationSeparator" w:id="0">
    <w:p w14:paraId="7E4F0D80" w14:textId="77777777" w:rsidR="006A36C0" w:rsidRDefault="006A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152E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1B1D"/>
    <w:rsid w:val="001A2243"/>
    <w:rsid w:val="001A3C0A"/>
    <w:rsid w:val="001C6062"/>
    <w:rsid w:val="001D4064"/>
    <w:rsid w:val="00215F49"/>
    <w:rsid w:val="00217ECD"/>
    <w:rsid w:val="0025247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375B3"/>
    <w:rsid w:val="00675C4A"/>
    <w:rsid w:val="00682346"/>
    <w:rsid w:val="0068376E"/>
    <w:rsid w:val="00696C6F"/>
    <w:rsid w:val="00697FE1"/>
    <w:rsid w:val="006A36C0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668BC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A7F89"/>
    <w:rsid w:val="00DE0F0D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E389-16ED-42FB-ACDE-1F2DF125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2020-06-22T14:47:00Z</cp:lastPrinted>
  <dcterms:created xsi:type="dcterms:W3CDTF">2023-09-20T08:29:00Z</dcterms:created>
  <dcterms:modified xsi:type="dcterms:W3CDTF">2024-09-26T09:02:00Z</dcterms:modified>
</cp:coreProperties>
</file>