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521A4B" w:rsidRPr="009C3751" w:rsidTr="00521A4B">
        <w:trPr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521A4B" w:rsidRPr="00521A4B" w:rsidRDefault="00521A4B" w:rsidP="00505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21A4B">
              <w:rPr>
                <w:rFonts w:ascii="Times New Roman" w:hAnsi="Times New Roman" w:cs="Times New Roman"/>
                <w:sz w:val="20"/>
                <w:szCs w:val="20"/>
              </w:rPr>
              <w:t xml:space="preserve">Додаток 1.1 </w:t>
            </w:r>
          </w:p>
          <w:p w:rsidR="00521A4B" w:rsidRPr="009C3751" w:rsidRDefault="00521A4B" w:rsidP="00505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21A4B">
              <w:rPr>
                <w:rFonts w:ascii="Times New Roman" w:hAnsi="Times New Roman" w:cs="Times New Roman"/>
                <w:sz w:val="20"/>
                <w:szCs w:val="20"/>
              </w:rPr>
              <w:t>до Технічних вимог та переліку робіт по проекту</w:t>
            </w:r>
          </w:p>
        </w:tc>
      </w:tr>
    </w:tbl>
    <w:p w:rsidR="00453A6D" w:rsidRDefault="00453A6D">
      <w:pPr>
        <w:spacing w:after="0" w:line="240" w:lineRule="auto"/>
        <w:ind w:right="-147" w:firstLine="4677"/>
        <w:rPr>
          <w:rFonts w:ascii="Times New Roman" w:eastAsia="Times New Roman" w:hAnsi="Times New Roman" w:cs="Times New Roman"/>
        </w:rPr>
      </w:pPr>
    </w:p>
    <w:p w:rsidR="00521A4B" w:rsidRPr="00521A4B" w:rsidRDefault="00521A4B" w:rsidP="00521A4B">
      <w:pPr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ЛОТ 1</w:t>
      </w:r>
    </w:p>
    <w:p w:rsidR="00453A6D" w:rsidRDefault="00FF072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ДЕФЕКТНИЙ АКТ </w:t>
      </w:r>
      <w:r>
        <w:rPr>
          <w:rFonts w:ascii="Times New Roman" w:eastAsia="Times New Roman" w:hAnsi="Times New Roman" w:cs="Times New Roman"/>
        </w:rPr>
        <w:t>№ 1</w:t>
      </w:r>
    </w:p>
    <w:p w:rsidR="00453A6D" w:rsidRDefault="00FF07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ремонт в МТП, що знаходиться за </w:t>
      </w:r>
      <w:proofErr w:type="spellStart"/>
      <w:r>
        <w:rPr>
          <w:rFonts w:ascii="Times New Roman" w:eastAsia="Times New Roman" w:hAnsi="Times New Roman" w:cs="Times New Roman"/>
        </w:rPr>
        <w:t>адресою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u w:val="single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Запоріжжя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вул.Трегубенко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гуртожиток №6</w:t>
      </w:r>
      <w:r>
        <w:rPr>
          <w:rFonts w:ascii="Times New Roman" w:eastAsia="Times New Roman" w:hAnsi="Times New Roman" w:cs="Times New Roman"/>
        </w:rPr>
        <w:t>_</w:t>
      </w:r>
    </w:p>
    <w:p w:rsidR="00453A6D" w:rsidRDefault="00FF0723" w:rsidP="00687F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Область, район, населений пункт, вулиця та номер будинку</w:t>
      </w:r>
    </w:p>
    <w:p w:rsidR="00453A6D" w:rsidRDefault="00FF07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Обсяги виконання робіт та надання матеріалів:</w:t>
      </w:r>
    </w:p>
    <w:tbl>
      <w:tblPr>
        <w:tblStyle w:val="af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971"/>
        <w:gridCol w:w="2410"/>
        <w:gridCol w:w="1134"/>
        <w:gridCol w:w="1134"/>
        <w:gridCol w:w="1843"/>
      </w:tblGrid>
      <w:tr w:rsidR="00453A6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Найменування робіт/послуг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Примітки</w:t>
            </w:r>
          </w:p>
        </w:tc>
      </w:tr>
      <w:tr w:rsidR="00453A6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Доставка вікон та монтажних матеріалів.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Вікна ПВХ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відливи.з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підвіконням. Монтажний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комплект:монтажна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піна, анкери та сам</w:t>
            </w:r>
          </w:p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орізи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453A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3A6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Демонтаж старих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вікон.Підвіконня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бетонне,відлив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оцинкований.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Вікна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дерев'яні.Підвіконня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бетонне,відлив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оцинкований.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453A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3A6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Монтаж вікон ПВХ, підвіконня  та відливів.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Вікна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ПВХ,підвіконня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та відливи.</w:t>
            </w:r>
          </w:p>
          <w:p w:rsidR="00453A6D" w:rsidRDefault="00453A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453A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3A6D">
        <w:trPr>
          <w:trHeight w:val="3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Облаштування відкосів віконних.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матеріалів для відкосів віконних.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FF07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A6D" w:rsidRDefault="00453A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9E5" w:rsidRDefault="00AD09E5"/>
    <w:tbl>
      <w:tblPr>
        <w:tblW w:w="99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6"/>
        <w:gridCol w:w="1274"/>
        <w:gridCol w:w="1984"/>
      </w:tblGrid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9E5" w:rsidRPr="00AD09E5" w:rsidRDefault="00AD09E5" w:rsidP="00AD0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09E5" w:rsidRPr="00AD09E5" w:rsidRDefault="00AD09E5" w:rsidP="00AD0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Найменування робіт і витрат</w:t>
            </w:r>
          </w:p>
          <w:p w:rsidR="00AD09E5" w:rsidRPr="00AD09E5" w:rsidRDefault="00AD09E5" w:rsidP="00AD0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9E5" w:rsidRPr="00AD09E5" w:rsidRDefault="00AD09E5" w:rsidP="00AD0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Одиниця</w:t>
            </w:r>
          </w:p>
          <w:p w:rsidR="00AD09E5" w:rsidRPr="00AD09E5" w:rsidRDefault="00AD09E5" w:rsidP="00AD0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виміру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9E5" w:rsidRPr="00AD09E5" w:rsidRDefault="00AD09E5" w:rsidP="00AD0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 xml:space="preserve">  Кількість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Знімання засклених віконних рам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 xml:space="preserve"> м2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42,328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Демонтаж віконних коробок в кам'яних стінах з відбиванням штукатурки в укосах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 xml:space="preserve">Розбирання поясків, </w:t>
            </w: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сандриків</w:t>
            </w:r>
            <w:proofErr w:type="spellEnd"/>
            <w:r w:rsidRPr="00AD09E5">
              <w:rPr>
                <w:rFonts w:ascii="Times New Roman" w:eastAsia="Times New Roman" w:hAnsi="Times New Roman" w:cs="Times New Roman"/>
              </w:rPr>
              <w:t>, жолобів, відливів, звисів тощо з листової сталі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31.45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 xml:space="preserve">Знімання бетонних та мозаїчних підвіконних </w:t>
            </w: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дощок</w:t>
            </w:r>
            <w:proofErr w:type="spellEnd"/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 xml:space="preserve"> м2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9.435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Заповнення віконних прорізів готовими блоками площею</w:t>
            </w:r>
          </w:p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до 3 м2 з металопластику в кам'яних стінах житлових і громадських будівель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м2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41,7078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Віконний блок 1740*1410 (Н) 4-16-4i 2шт.</w:t>
            </w:r>
          </w:p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Відкривання: </w:t>
            </w: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Поворотно-відкідне</w:t>
            </w:r>
            <w:proofErr w:type="spellEnd"/>
            <w:r w:rsidRPr="00AD09E5">
              <w:rPr>
                <w:rFonts w:ascii="Times New Roman" w:eastAsia="Times New Roman" w:hAnsi="Times New Roman" w:cs="Times New Roman"/>
              </w:rPr>
              <w:t xml:space="preserve"> - Праворуч. З </w:t>
            </w: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протимоскітною</w:t>
            </w:r>
            <w:proofErr w:type="spellEnd"/>
            <w:r w:rsidRPr="00AD09E5">
              <w:rPr>
                <w:rFonts w:ascii="Times New Roman" w:eastAsia="Times New Roman" w:hAnsi="Times New Roman" w:cs="Times New Roman"/>
              </w:rPr>
              <w:t> сіткою</w:t>
            </w:r>
          </w:p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на гачках (віконна) розмір по світловому </w:t>
            </w: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проєму</w:t>
            </w:r>
            <w:proofErr w:type="spellEnd"/>
            <w:r w:rsidRPr="00AD09E5">
              <w:rPr>
                <w:rFonts w:ascii="Times New Roman" w:eastAsia="Times New Roman" w:hAnsi="Times New Roman" w:cs="Times New Roman"/>
              </w:rPr>
              <w:t xml:space="preserve"> 670*1390мм.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 xml:space="preserve">Улаштування з листової сталі поясків, </w:t>
            </w: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сандриків</w:t>
            </w:r>
            <w:proofErr w:type="spellEnd"/>
            <w:r w:rsidRPr="00AD09E5">
              <w:rPr>
                <w:rFonts w:ascii="Times New Roman" w:eastAsia="Times New Roman" w:hAnsi="Times New Roman" w:cs="Times New Roman"/>
              </w:rPr>
              <w:t>, підвіконних відливів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33,15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Відлив 200 мм білий, довжина 1950 мм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Встановлення пластикових підвіконних дошок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32,3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Підвіконня біле матове, шириною 350 мм, довжина 1900 мм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D09E5" w:rsidTr="00AC634A">
        <w:trPr>
          <w:jc w:val="center"/>
        </w:trPr>
        <w:tc>
          <w:tcPr>
            <w:tcW w:w="6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Облаштування відкосів віконних.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09E5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9E5" w:rsidRPr="00AD09E5" w:rsidRDefault="00AD09E5" w:rsidP="00AD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09E5">
              <w:rPr>
                <w:rFonts w:ascii="Times New Roman" w:eastAsia="Times New Roman" w:hAnsi="Times New Roman" w:cs="Times New Roman"/>
              </w:rPr>
              <w:t>86.7</w:t>
            </w:r>
          </w:p>
        </w:tc>
      </w:tr>
    </w:tbl>
    <w:p w:rsidR="00453A6D" w:rsidRDefault="00453A6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53A6D">
      <w:headerReference w:type="default" r:id="rId7"/>
      <w:pgSz w:w="11904" w:h="16834"/>
      <w:pgMar w:top="1440" w:right="850" w:bottom="567" w:left="1134" w:header="39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0C" w:rsidRDefault="00911C0C">
      <w:pPr>
        <w:spacing w:after="0" w:line="240" w:lineRule="auto"/>
      </w:pPr>
      <w:r>
        <w:separator/>
      </w:r>
    </w:p>
  </w:endnote>
  <w:endnote w:type="continuationSeparator" w:id="0">
    <w:p w:rsidR="00911C0C" w:rsidRDefault="0091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0C" w:rsidRDefault="00911C0C">
      <w:pPr>
        <w:spacing w:after="0" w:line="240" w:lineRule="auto"/>
      </w:pPr>
      <w:r>
        <w:separator/>
      </w:r>
    </w:p>
  </w:footnote>
  <w:footnote w:type="continuationSeparator" w:id="0">
    <w:p w:rsidR="00911C0C" w:rsidRDefault="0091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A6D" w:rsidRDefault="00521A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6299200" cy="1499870"/>
          <wp:effectExtent l="0" t="0" r="635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149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6D"/>
    <w:rsid w:val="002F211B"/>
    <w:rsid w:val="00453A6D"/>
    <w:rsid w:val="00521A4B"/>
    <w:rsid w:val="00687FE4"/>
    <w:rsid w:val="00911C0C"/>
    <w:rsid w:val="00AC634A"/>
    <w:rsid w:val="00AD09E5"/>
    <w:rsid w:val="00EB3125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BD9EF-6E54-4EFA-BF8A-81B4661B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81AA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rsid w:val="00881AA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881AA8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881AA8"/>
    <w:rPr>
      <w:rFonts w:cs="Times New Roman"/>
    </w:rPr>
  </w:style>
  <w:style w:type="table" w:styleId="a8">
    <w:name w:val="Table Grid"/>
    <w:basedOn w:val="a1"/>
    <w:uiPriority w:val="39"/>
    <w:rsid w:val="007978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54AFC"/>
    <w:pPr>
      <w:ind w:left="720"/>
      <w:contextualSpacing/>
    </w:pPr>
  </w:style>
  <w:style w:type="table" w:customStyle="1" w:styleId="ad">
    <w:basedOn w:val="TableNormal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UyTyOQBI0qZtglrZhW3YqYFWg==">CgMxLjAyCGguZ2pkZ3hzOAByITFDdlBib0pRSmJaYi1WaDdQemxEMUVCdmk0dUxReGNsVA==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dmitrenk@unhcr.org</dc:creator>
  <cp:lastModifiedBy>User</cp:lastModifiedBy>
  <cp:revision>6</cp:revision>
  <dcterms:created xsi:type="dcterms:W3CDTF">2023-06-26T09:40:00Z</dcterms:created>
  <dcterms:modified xsi:type="dcterms:W3CDTF">2024-10-09T15:41:00Z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0x010100E66FE2EAFD76DB459EFF6AE27D861257</vt:lpwstr>
  </property>
  <property fmtid="{D5CDD505-2E9C-101B-9397-08002B2CF9AE}" pid="3" name="GrammarlyDocumentId">
    <vt:lpwstr>dacbcfc190d509b2a69abc8a10db1e95b005e1574ebcdae6638079486f14f6fa</vt:lpwstr>
  </property>
</Properties>
</file>