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D0961" w:rsidRDefault="000A23BD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6119185" cy="1841500"/>
            <wp:effectExtent l="0" t="0" r="0" b="0"/>
            <wp:docPr id="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185" cy="184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ED0961" w:rsidRDefault="000A2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Додаток 1.2. Технічне завдання </w:t>
      </w:r>
    </w:p>
    <w:p w14:paraId="00000003" w14:textId="77777777" w:rsidR="00ED0961" w:rsidRDefault="000A2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до тендеру Благодійної організації "Благодійний фонд "РОКАДА"</w:t>
      </w:r>
    </w:p>
    <w:p w14:paraId="00000004" w14:textId="2427A4C4" w:rsidR="00ED0961" w:rsidRPr="00C21517" w:rsidRDefault="000A23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21517">
        <w:rPr>
          <w:rFonts w:ascii="Times New Roman" w:eastAsia="Times New Roman" w:hAnsi="Times New Roman" w:cs="Times New Roman"/>
          <w:b/>
        </w:rPr>
        <w:t xml:space="preserve">RFP </w:t>
      </w:r>
      <w:r w:rsidR="00063354" w:rsidRPr="00C21517">
        <w:rPr>
          <w:rFonts w:ascii="Times New Roman" w:eastAsia="Times New Roman" w:hAnsi="Times New Roman" w:cs="Times New Roman"/>
          <w:b/>
        </w:rPr>
        <w:t>06</w:t>
      </w:r>
      <w:r w:rsidRPr="00C21517">
        <w:rPr>
          <w:rFonts w:ascii="Times New Roman" w:eastAsia="Times New Roman" w:hAnsi="Times New Roman" w:cs="Times New Roman"/>
          <w:b/>
        </w:rPr>
        <w:t>/</w:t>
      </w:r>
      <w:r w:rsidR="00063354" w:rsidRPr="00C21517">
        <w:rPr>
          <w:rFonts w:ascii="Times New Roman" w:eastAsia="Times New Roman" w:hAnsi="Times New Roman" w:cs="Times New Roman"/>
          <w:b/>
        </w:rPr>
        <w:t>01</w:t>
      </w:r>
      <w:r w:rsidRPr="00C21517">
        <w:rPr>
          <w:rFonts w:ascii="Times New Roman" w:eastAsia="Times New Roman" w:hAnsi="Times New Roman" w:cs="Times New Roman"/>
          <w:b/>
        </w:rPr>
        <w:t>/2</w:t>
      </w:r>
      <w:r w:rsidR="00063354" w:rsidRPr="00C21517">
        <w:rPr>
          <w:rFonts w:ascii="Times New Roman" w:eastAsia="Times New Roman" w:hAnsi="Times New Roman" w:cs="Times New Roman"/>
          <w:b/>
        </w:rPr>
        <w:t>5</w:t>
      </w:r>
      <w:bookmarkStart w:id="0" w:name="_GoBack"/>
      <w:bookmarkEnd w:id="0"/>
    </w:p>
    <w:p w14:paraId="00000005" w14:textId="77777777" w:rsidR="00ED0961" w:rsidRDefault="000A2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для </w:t>
      </w:r>
      <w:r>
        <w:rPr>
          <w:rFonts w:ascii="Times New Roman" w:eastAsia="Times New Roman" w:hAnsi="Times New Roman" w:cs="Times New Roman"/>
          <w:b/>
        </w:rPr>
        <w:t xml:space="preserve">УКЛАДЕННЯ ДОГОВОРУ НА ПОСЛУГИ РЕАЛІЗАЦІЇ, РОЗМІЩЕННЯ, </w:t>
      </w:r>
      <w:r>
        <w:rPr>
          <w:rFonts w:ascii="Times New Roman" w:eastAsia="Times New Roman" w:hAnsi="Times New Roman" w:cs="Times New Roman"/>
          <w:b/>
          <w:highlight w:val="white"/>
        </w:rPr>
        <w:t>ЗАПУСКУ</w:t>
      </w:r>
      <w:r>
        <w:rPr>
          <w:rFonts w:ascii="Times New Roman" w:eastAsia="Times New Roman" w:hAnsi="Times New Roman" w:cs="Times New Roman"/>
          <w:b/>
        </w:rPr>
        <w:t xml:space="preserve"> ТА ТЕХНІЧНОГО СУПРОВОДУ ОНЛАЙН-КУРСУ ВІДЕОЛЕКЦІЙ НА ТЕМУ«ІНСТРУМЕНТИ РАДНИКА ЦЕНТРУ ЗАЙНЯТОСТІ: ЕФЕКТИВНІСТЬ, СТІЙКІСТЬ І ВЗАЄМОДІЯ»   </w:t>
      </w:r>
    </w:p>
    <w:p w14:paraId="00000006" w14:textId="77777777" w:rsidR="00ED0961" w:rsidRDefault="00ED0961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7" w14:textId="77777777" w:rsidR="00ED0961" w:rsidRDefault="000A23BD">
      <w:pPr>
        <w:spacing w:before="24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1" w:name="_heading=h.1fob9te" w:colFirst="0" w:colLast="0"/>
      <w:bookmarkEnd w:id="1"/>
      <w:proofErr w:type="spellStart"/>
      <w:r>
        <w:rPr>
          <w:rFonts w:ascii="Times New Roman" w:eastAsia="Times New Roman" w:hAnsi="Times New Roman" w:cs="Times New Roman"/>
        </w:rPr>
        <w:t>Проєкт</w:t>
      </w:r>
      <w:proofErr w:type="spellEnd"/>
      <w:r>
        <w:rPr>
          <w:rFonts w:ascii="Times New Roman" w:eastAsia="Times New Roman" w:hAnsi="Times New Roman" w:cs="Times New Roman"/>
        </w:rPr>
        <w:t xml:space="preserve"> «Розвиток потенціалу радників Державної служби зайнятості України» виконує Благодійна організація "Благодійний </w:t>
      </w:r>
      <w:r>
        <w:rPr>
          <w:rFonts w:ascii="Times New Roman" w:eastAsia="Times New Roman" w:hAnsi="Times New Roman" w:cs="Times New Roman"/>
        </w:rPr>
        <w:t xml:space="preserve">фонд "РОКАДА" коштом уряду Німеччини у співпраці з Державною службою зайнятості України за підтримки </w:t>
      </w:r>
      <w:proofErr w:type="spellStart"/>
      <w:r>
        <w:rPr>
          <w:rFonts w:ascii="Times New Roman" w:eastAsia="Times New Roman" w:hAnsi="Times New Roman" w:cs="Times New Roman"/>
        </w:rPr>
        <w:t>Deutsche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Gesellschaft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für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Internationale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Zusammenarbeit</w:t>
      </w:r>
      <w:proofErr w:type="spellEnd"/>
      <w:r>
        <w:rPr>
          <w:rFonts w:ascii="Times New Roman" w:eastAsia="Times New Roman" w:hAnsi="Times New Roman" w:cs="Times New Roman"/>
        </w:rPr>
        <w:t xml:space="preserve"> (GIZ) </w:t>
      </w:r>
      <w:proofErr w:type="spellStart"/>
      <w:r>
        <w:rPr>
          <w:rFonts w:ascii="Times New Roman" w:eastAsia="Times New Roman" w:hAnsi="Times New Roman" w:cs="Times New Roman"/>
        </w:rPr>
        <w:t>GmbH</w:t>
      </w:r>
      <w:proofErr w:type="spellEnd"/>
      <w:r>
        <w:rPr>
          <w:rFonts w:ascii="Times New Roman" w:eastAsia="Times New Roman" w:hAnsi="Times New Roman" w:cs="Times New Roman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«REYOIN - </w:t>
      </w:r>
      <w:proofErr w:type="spellStart"/>
      <w:r>
        <w:rPr>
          <w:rFonts w:ascii="Times New Roman" w:eastAsia="Times New Roman" w:hAnsi="Times New Roman" w:cs="Times New Roman"/>
        </w:rPr>
        <w:t>Cприяння</w:t>
      </w:r>
      <w:proofErr w:type="spellEnd"/>
      <w:r>
        <w:rPr>
          <w:rFonts w:ascii="Times New Roman" w:eastAsia="Times New Roman" w:hAnsi="Times New Roman" w:cs="Times New Roman"/>
        </w:rPr>
        <w:t xml:space="preserve"> соціально-економічній інтеграції українців, які повер</w:t>
      </w:r>
      <w:r>
        <w:rPr>
          <w:rFonts w:ascii="Times New Roman" w:eastAsia="Times New Roman" w:hAnsi="Times New Roman" w:cs="Times New Roman"/>
        </w:rPr>
        <w:t xml:space="preserve">таються з-за кордону, внутрішньо переміщених осіб та населення приймаючих громад в Україні». </w:t>
      </w:r>
    </w:p>
    <w:p w14:paraId="00000008" w14:textId="77777777" w:rsidR="00ED0961" w:rsidRDefault="00ED096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ED0961" w:rsidRDefault="000A23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sdt>
        <w:sdtPr>
          <w:tag w:val="goog_rdk_0"/>
          <w:id w:val="-288670062"/>
        </w:sdtPr>
        <w:sdtEndPr/>
        <w:sdtContent/>
      </w:sdt>
      <w:sdt>
        <w:sdtPr>
          <w:tag w:val="goog_rdk_1"/>
          <w:id w:val="-938219765"/>
        </w:sdtPr>
        <w:sdtEndPr/>
        <w:sdtContent/>
      </w:sdt>
      <w:r>
        <w:rPr>
          <w:rFonts w:ascii="Times New Roman" w:eastAsia="Times New Roman" w:hAnsi="Times New Roman" w:cs="Times New Roman"/>
          <w:b/>
          <w:color w:val="000000"/>
          <w:highlight w:val="white"/>
        </w:rPr>
        <w:t>Назва та конкретизація послуги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 xml:space="preserve">реалізація, розміщення, запуск та технічний супровід онлайн-курсу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відеолекцій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, а саме:</w:t>
      </w:r>
    </w:p>
    <w:p w14:paraId="0000000A" w14:textId="77777777" w:rsidR="00ED0961" w:rsidRDefault="00ED09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000000B" w14:textId="77777777" w:rsidR="00ED0961" w:rsidRDefault="000A2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послуги з розробки сценаріїв лекцій та освітніх матеріалів курсу, літературне редагування лекційних сценаріїв освітнього курсу відео-лекцій;</w:t>
      </w:r>
    </w:p>
    <w:p w14:paraId="0000000C" w14:textId="77777777" w:rsidR="00ED0961" w:rsidRDefault="000A2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послуги проектного менеджменту створення онлайн курсу;</w:t>
      </w:r>
    </w:p>
    <w:p w14:paraId="0000000D" w14:textId="77777777" w:rsidR="00ED0961" w:rsidRDefault="000A2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послуги з виробництва відеоматеріалів, монтажу та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постпродак</w:t>
      </w:r>
      <w:r>
        <w:rPr>
          <w:rFonts w:ascii="Times New Roman" w:eastAsia="Times New Roman" w:hAnsi="Times New Roman" w:cs="Times New Roman"/>
          <w:color w:val="000000"/>
        </w:rPr>
        <w:t>шену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онлайн</w:t>
      </w:r>
      <w:r>
        <w:rPr>
          <w:rFonts w:ascii="Times New Roman" w:eastAsia="Times New Roman" w:hAnsi="Times New Roman" w:cs="Times New Roman"/>
        </w:rPr>
        <w:t xml:space="preserve"> курсу відео-лекцій, тестових та практичних завдань, інтерактивних сесій орієнтовною загальною тривалістю до 20 годин (з яких відео-контент становитиме орієнтовно 13 годин);</w:t>
      </w:r>
    </w:p>
    <w:p w14:paraId="0000000E" w14:textId="77777777" w:rsidR="00ED0961" w:rsidRDefault="000A2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послуги зі створення стилістики та дизайну візуальних елементів курсу з</w:t>
      </w:r>
      <w:r>
        <w:rPr>
          <w:rFonts w:ascii="Times New Roman" w:eastAsia="Times New Roman" w:hAnsi="Times New Roman" w:cs="Times New Roman"/>
          <w:color w:val="000000"/>
        </w:rPr>
        <w:t xml:space="preserve"> урахуванням наданих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референсів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надання пропозицій щодо набору візуальних ефектів (графіка, схеми, субтитри, візуалізація даних).  </w:t>
      </w:r>
    </w:p>
    <w:p w14:paraId="0000000F" w14:textId="77777777" w:rsidR="00ED0961" w:rsidRDefault="000A2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послуги з розміщення відео-курсу на платформі онлайн-освіти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 xml:space="preserve">а також </w:t>
      </w:r>
      <w:sdt>
        <w:sdtPr>
          <w:tag w:val="goog_rdk_2"/>
          <w:id w:val="802050239"/>
        </w:sdtPr>
        <w:sdtEndPr/>
        <w:sdtContent/>
      </w:sdt>
      <w:sdt>
        <w:sdtPr>
          <w:tag w:val="goog_rdk_3"/>
          <w:id w:val="-67810372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</w:rPr>
        <w:t>за мо</w:t>
      </w:r>
      <w:r>
        <w:rPr>
          <w:rFonts w:ascii="Times New Roman" w:eastAsia="Times New Roman" w:hAnsi="Times New Roman" w:cs="Times New Roman"/>
        </w:rPr>
        <w:t>жливості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мобільних додатках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Android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</w:rPr>
        <w:t>iOS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, забезпечення технічного супроводу, тестування та у разі потреби технічного коригування матеріалів, технічна підтримка слухачів та викладачів курсу, сертифікація слухачів курсу, підтримка доступності курсу щонайменше протягом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років.</w:t>
      </w:r>
    </w:p>
    <w:p w14:paraId="00000010" w14:textId="77777777" w:rsidR="00ED0961" w:rsidRDefault="000A2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послуги з інте</w:t>
      </w:r>
      <w:r>
        <w:rPr>
          <w:rFonts w:ascii="Times New Roman" w:eastAsia="Times New Roman" w:hAnsi="Times New Roman" w:cs="Times New Roman"/>
          <w:color w:val="000000"/>
        </w:rPr>
        <w:t xml:space="preserve">грації відеоматеріалів з додатковими матеріалами до курсу  (порадник, посилання на інші матеріали, відео, згадані в текстовому матеріалі, тощо), а також включення функціоналу короткого тестування після кожного </w:t>
      </w:r>
      <w:r>
        <w:rPr>
          <w:rFonts w:ascii="Times New Roman" w:eastAsia="Times New Roman" w:hAnsi="Times New Roman" w:cs="Times New Roman"/>
        </w:rPr>
        <w:t>змістовного блоку курсу.</w:t>
      </w:r>
    </w:p>
    <w:p w14:paraId="00000011" w14:textId="77777777" w:rsidR="00ED0961" w:rsidRDefault="000A2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послуги з забезпечення комунікаційної кампанії масового відкритого </w:t>
      </w:r>
      <w:r>
        <w:rPr>
          <w:rFonts w:ascii="Times New Roman" w:eastAsia="Times New Roman" w:hAnsi="Times New Roman" w:cs="Times New Roman"/>
        </w:rPr>
        <w:t>онлайн</w:t>
      </w:r>
      <w:r>
        <w:rPr>
          <w:rFonts w:ascii="Times New Roman" w:eastAsia="Times New Roman" w:hAnsi="Times New Roman" w:cs="Times New Roman"/>
          <w:color w:val="000000"/>
        </w:rPr>
        <w:t xml:space="preserve"> курсу відео-лекцій.</w:t>
      </w:r>
    </w:p>
    <w:p w14:paraId="00000012" w14:textId="77777777" w:rsidR="00ED0961" w:rsidRDefault="000A23B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2. Місце надання послуг:</w:t>
      </w:r>
      <w:r>
        <w:rPr>
          <w:rFonts w:ascii="Times New Roman" w:eastAsia="Times New Roman" w:hAnsi="Times New Roman" w:cs="Times New Roman"/>
          <w:color w:val="000000"/>
        </w:rPr>
        <w:t xml:space="preserve"> м. Київ</w:t>
      </w:r>
      <w:r>
        <w:rPr>
          <w:rFonts w:ascii="Times New Roman" w:eastAsia="Times New Roman" w:hAnsi="Times New Roman" w:cs="Times New Roman"/>
        </w:rPr>
        <w:t>.</w:t>
      </w:r>
    </w:p>
    <w:p w14:paraId="00000013" w14:textId="77777777" w:rsidR="00ED0961" w:rsidRDefault="000A23B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3. Строки</w:t>
      </w:r>
      <w:r>
        <w:rPr>
          <w:rFonts w:ascii="Times New Roman" w:eastAsia="Times New Roman" w:hAnsi="Times New Roman" w:cs="Times New Roman"/>
          <w:b/>
        </w:rPr>
        <w:t xml:space="preserve"> реалізації </w:t>
      </w:r>
      <w:proofErr w:type="spellStart"/>
      <w:r>
        <w:rPr>
          <w:rFonts w:ascii="Times New Roman" w:eastAsia="Times New Roman" w:hAnsi="Times New Roman" w:cs="Times New Roman"/>
          <w:b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00000014" w14:textId="77777777" w:rsidR="00ED0961" w:rsidRDefault="000A23B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Початок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січень 2025</w:t>
      </w:r>
    </w:p>
    <w:p w14:paraId="00000015" w14:textId="77777777" w:rsidR="00ED0961" w:rsidRDefault="000A23B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Фінальні роботи - квіт</w:t>
      </w:r>
      <w:r>
        <w:rPr>
          <w:rFonts w:ascii="Times New Roman" w:eastAsia="Times New Roman" w:hAnsi="Times New Roman" w:cs="Times New Roman"/>
        </w:rPr>
        <w:t>ень-</w:t>
      </w:r>
      <w:r>
        <w:rPr>
          <w:rFonts w:ascii="Times New Roman" w:eastAsia="Times New Roman" w:hAnsi="Times New Roman" w:cs="Times New Roman"/>
          <w:color w:val="000000"/>
        </w:rPr>
        <w:t>травень 2025</w:t>
      </w:r>
    </w:p>
    <w:p w14:paraId="00000016" w14:textId="77777777" w:rsidR="00ED0961" w:rsidRDefault="000A23B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- Тестування - квітень 2025</w:t>
      </w:r>
    </w:p>
    <w:p w14:paraId="00000017" w14:textId="77777777" w:rsidR="00ED0961" w:rsidRDefault="000A23B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Виправлення помилок </w:t>
      </w:r>
      <w:r>
        <w:rPr>
          <w:rFonts w:ascii="Times New Roman" w:eastAsia="Times New Roman" w:hAnsi="Times New Roman" w:cs="Times New Roman"/>
        </w:rPr>
        <w:t>в разі їх виявлення</w:t>
      </w:r>
      <w:r>
        <w:rPr>
          <w:rFonts w:ascii="Times New Roman" w:eastAsia="Times New Roman" w:hAnsi="Times New Roman" w:cs="Times New Roman"/>
          <w:color w:val="000000"/>
        </w:rPr>
        <w:t xml:space="preserve"> та здача готового курсу - квітень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</w:rPr>
        <w:t>травень 2025</w:t>
      </w:r>
    </w:p>
    <w:p w14:paraId="00000018" w14:textId="77777777" w:rsidR="00ED0961" w:rsidRDefault="000A23B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Можливість технічного супроводу в разі потреби.  </w:t>
      </w:r>
    </w:p>
    <w:p w14:paraId="00000019" w14:textId="77777777" w:rsidR="00ED0961" w:rsidRDefault="000A23B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Загальна тривалість доступу до онлайн курсу: не менше 2 років, починаючи з дати здачі</w:t>
      </w:r>
      <w:r>
        <w:rPr>
          <w:rFonts w:ascii="Times New Roman" w:eastAsia="Times New Roman" w:hAnsi="Times New Roman" w:cs="Times New Roman"/>
        </w:rPr>
        <w:t xml:space="preserve"> готового курсу. </w:t>
      </w:r>
    </w:p>
    <w:p w14:paraId="0000001A" w14:textId="77777777" w:rsidR="00ED0961" w:rsidRDefault="000A23B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Термін надання послуг: орієнтовно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до </w:t>
      </w:r>
      <w:r>
        <w:rPr>
          <w:rFonts w:ascii="Times New Roman" w:eastAsia="Times New Roman" w:hAnsi="Times New Roman" w:cs="Times New Roman"/>
        </w:rPr>
        <w:t xml:space="preserve">15 травня </w:t>
      </w:r>
      <w:r>
        <w:rPr>
          <w:rFonts w:ascii="Times New Roman" w:eastAsia="Times New Roman" w:hAnsi="Times New Roman" w:cs="Times New Roman"/>
          <w:color w:val="000000"/>
        </w:rPr>
        <w:t xml:space="preserve">2025 року. </w:t>
      </w:r>
    </w:p>
    <w:p w14:paraId="0000001B" w14:textId="77777777" w:rsidR="00ED0961" w:rsidRDefault="00ED0961">
      <w:pPr>
        <w:rPr>
          <w:rFonts w:ascii="Times New Roman" w:eastAsia="Times New Roman" w:hAnsi="Times New Roman" w:cs="Times New Roman"/>
        </w:rPr>
      </w:pPr>
    </w:p>
    <w:p w14:paraId="0000001C" w14:textId="77777777" w:rsidR="00ED0961" w:rsidRDefault="000A23B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 Деталізація технічного завдання.</w:t>
      </w:r>
    </w:p>
    <w:tbl>
      <w:tblPr>
        <w:tblStyle w:val="aff3"/>
        <w:tblW w:w="10064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550"/>
        <w:gridCol w:w="6824"/>
      </w:tblGrid>
      <w:tr w:rsidR="00ED0961" w14:paraId="31A83BC3" w14:textId="77777777">
        <w:trPr>
          <w:trHeight w:val="2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D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E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Розділ</w:t>
            </w:r>
          </w:p>
        </w:tc>
        <w:tc>
          <w:tcPr>
            <w:tcW w:w="6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1F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Опис та технічні характеристики послуги</w:t>
            </w:r>
          </w:p>
        </w:tc>
      </w:tr>
      <w:tr w:rsidR="00ED0961" w14:paraId="6E37C28B" w14:textId="77777777">
        <w:trPr>
          <w:trHeight w:val="2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0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1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Загальна інформація про послугу</w:t>
            </w:r>
          </w:p>
        </w:tc>
        <w:tc>
          <w:tcPr>
            <w:tcW w:w="6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2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Структура курсу: </w:t>
            </w:r>
          </w:p>
          <w:p w14:paraId="00000023" w14:textId="77777777" w:rsidR="00ED0961" w:rsidRDefault="000A23BD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Теоретична частина, завдання та лекційні матеріали будуть надаватися Замовником. </w:t>
            </w:r>
            <w:sdt>
              <w:sdtPr>
                <w:tag w:val="goog_rdk_4"/>
                <w:id w:val="1007867409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</w:rPr>
                  <w:t xml:space="preserve">Пошук та формування лекторів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</w:rPr>
                  <w:t>здійсюнється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</w:rPr>
                  <w:t xml:space="preserve"> та надається Замовником. 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Всі матеріали необхідно адаптувати до платформи та уніфікувати в загальному інтерфейсі курсу.  </w:t>
            </w:r>
          </w:p>
          <w:p w14:paraId="00000024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Змістовна</w:t>
            </w:r>
            <w:r>
              <w:rPr>
                <w:rFonts w:ascii="Times New Roman" w:eastAsia="Times New Roman" w:hAnsi="Times New Roman" w:cs="Times New Roman"/>
              </w:rPr>
              <w:t xml:space="preserve"> частина буде опрацьована та надана лекторами Замовника, які будуть окремо залучені для створення змістовної частини онлайн-курсу. </w:t>
            </w:r>
          </w:p>
          <w:p w14:paraId="00000025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Примітка.</w:t>
            </w:r>
            <w:r>
              <w:rPr>
                <w:rFonts w:ascii="Times New Roman" w:eastAsia="Times New Roman" w:hAnsi="Times New Roman" w:cs="Times New Roman"/>
              </w:rPr>
              <w:t xml:space="preserve"> Точні дані щодо кількості тем, кількості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відеолекцій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кожній темі, загальної кількості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відеолекцій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їх тривалості будуть визначені на етапі розробки навчального контенту після проведення сценарних і методологічних напрацювань. </w:t>
            </w:r>
            <w:r>
              <w:rPr>
                <w:rFonts w:ascii="Times New Roman" w:eastAsia="Times New Roman" w:hAnsi="Times New Roman" w:cs="Times New Roman"/>
                <w:b/>
              </w:rPr>
              <w:t>Очікується, що загальна т</w:t>
            </w:r>
            <w:r>
              <w:rPr>
                <w:rFonts w:ascii="Times New Roman" w:eastAsia="Times New Roman" w:hAnsi="Times New Roman" w:cs="Times New Roman"/>
                <w:b/>
              </w:rPr>
              <w:t>ривалість курсу (в тому числі відео-лекції, тестові та практичні завдання, інтерактивні сесії) не перевищуватиме 20 годин. Орієнтовна тривалість відео-контенту становитиме 13 годин.</w:t>
            </w:r>
          </w:p>
          <w:p w14:paraId="00000026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Основна частина текстових матеріалів для формування сценаріїв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відеолекцій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буде надана впродовж першого місяця розробки курсу. Робота над адаптацією текстів, створення сценаріїв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відеолекцій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має бути завершена не пізніше другого місяця створення онлайн-курсу </w:t>
            </w:r>
            <w:sdt>
              <w:sdtPr>
                <w:tag w:val="goog_rdk_5"/>
                <w:id w:val="-1332442139"/>
              </w:sdtPr>
              <w:sdtEndPr/>
              <w:sdtContent/>
            </w:sdt>
            <w:sdt>
              <w:sdtPr>
                <w:tag w:val="goog_rdk_6"/>
                <w:id w:val="603385478"/>
              </w:sdtPr>
              <w:sdtEndPr/>
              <w:sdtContent/>
            </w:sdt>
            <w:sdt>
              <w:sdtPr>
                <w:tag w:val="goog_rdk_7"/>
                <w:id w:val="174394647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>Лектори можуть надавати постачальнику всі напрацювання для реалізац</w:t>
            </w:r>
            <w:r>
              <w:rPr>
                <w:rFonts w:ascii="Times New Roman" w:eastAsia="Times New Roman" w:hAnsi="Times New Roman" w:cs="Times New Roman"/>
              </w:rPr>
              <w:t>ії та адаптації на платформу поступово.</w:t>
            </w:r>
          </w:p>
          <w:p w14:paraId="00000027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Постачальник відповідальний за комунікацію з лекторами</w:t>
            </w:r>
            <w:r>
              <w:rPr>
                <w:rFonts w:ascii="Times New Roman" w:eastAsia="Times New Roman" w:hAnsi="Times New Roman" w:cs="Times New Roman"/>
              </w:rPr>
              <w:t xml:space="preserve"> та відповідальною людиною від Замовника та організацію процесу запису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відеолекцій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лекторів.</w:t>
            </w:r>
          </w:p>
          <w:p w14:paraId="00000028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Якість Послуг повинна відповідати звичайному рівню якості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 технічним нормативам, що на практиці висуваються до подібного роду послуг, встановленим законодавством стандартам, нормам та вимогам, а також цьому Технічному завданню.</w:t>
            </w:r>
            <w:r>
              <w:rPr>
                <w:rFonts w:ascii="Times New Roman" w:eastAsia="Times New Roman" w:hAnsi="Times New Roman" w:cs="Times New Roman"/>
              </w:rPr>
              <w:t xml:space="preserve"> Зйомки повинні проводитися в локації обладнаній професійним світлом, шумоізоляцією з</w:t>
            </w:r>
            <w:r>
              <w:rPr>
                <w:rFonts w:ascii="Times New Roman" w:eastAsia="Times New Roman" w:hAnsi="Times New Roman" w:cs="Times New Roman"/>
              </w:rPr>
              <w:t xml:space="preserve"> наявним суфлером та іншим необхідним технічним обладнанням для запису аудіо та відео.</w:t>
            </w:r>
          </w:p>
          <w:p w14:paraId="00000029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Всі дати, час та місце запису лекцій лекторів необхідно погоджувати, як з Замовником так і з лектором.</w:t>
            </w:r>
          </w:p>
          <w:p w14:paraId="0000002A" w14:textId="6C00A79D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tag w:val="goog_rdk_8"/>
                <w:id w:val="-2104940397"/>
                <w:showingPlcHdr/>
              </w:sdtPr>
              <w:sdtEndPr/>
              <w:sdtContent>
                <w:r w:rsidR="00C55B8F">
                  <w:t xml:space="preserve">     </w:t>
                </w:r>
              </w:sdtContent>
            </w:sdt>
            <w:sdt>
              <w:sdtPr>
                <w:tag w:val="goog_rdk_9"/>
                <w:id w:val="-241869921"/>
              </w:sdtPr>
              <w:sdtEndPr/>
              <w:sdtContent/>
            </w:sdt>
            <w:sdt>
              <w:sdtPr>
                <w:tag w:val="goog_rdk_10"/>
                <w:id w:val="750310045"/>
              </w:sdtPr>
              <w:sdtEndPr/>
              <w:sdtContent/>
            </w:sdt>
            <w:sdt>
              <w:sdtPr>
                <w:tag w:val="goog_rdk_11"/>
                <w:id w:val="1005632667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Записи всіх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відеолекцій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від лекторів можуть здійснюватися</w:t>
            </w:r>
            <w:r>
              <w:rPr>
                <w:rFonts w:ascii="Times New Roman" w:eastAsia="Times New Roman" w:hAnsi="Times New Roman" w:cs="Times New Roman"/>
              </w:rPr>
              <w:t xml:space="preserve"> поступово, однак, </w:t>
            </w:r>
            <w:r w:rsidR="00063354">
              <w:rPr>
                <w:rFonts w:ascii="Times New Roman" w:eastAsia="Times New Roman" w:hAnsi="Times New Roman" w:cs="Times New Roman"/>
              </w:rPr>
              <w:t xml:space="preserve">передбачається, що </w:t>
            </w:r>
            <w:r w:rsidR="00063354" w:rsidRPr="00063354">
              <w:rPr>
                <w:rFonts w:ascii="Times New Roman" w:eastAsia="Times New Roman" w:hAnsi="Times New Roman" w:cs="Times New Roman"/>
              </w:rPr>
              <w:t xml:space="preserve">підготовка сценаріїв лекторами </w:t>
            </w:r>
            <w:r w:rsidR="00063354" w:rsidRPr="00063354">
              <w:rPr>
                <w:rFonts w:ascii="Times New Roman" w:eastAsia="Times New Roman" w:hAnsi="Times New Roman" w:cs="Times New Roman"/>
              </w:rPr>
              <w:t>очікується впродовж</w:t>
            </w:r>
            <w:r w:rsidR="00063354" w:rsidRPr="00063354">
              <w:rPr>
                <w:rFonts w:ascii="Times New Roman" w:eastAsia="Times New Roman" w:hAnsi="Times New Roman" w:cs="Times New Roman"/>
              </w:rPr>
              <w:t xml:space="preserve"> 1 місяц</w:t>
            </w:r>
            <w:r w:rsidR="00063354" w:rsidRPr="00063354">
              <w:rPr>
                <w:rFonts w:ascii="Times New Roman" w:eastAsia="Times New Roman" w:hAnsi="Times New Roman" w:cs="Times New Roman"/>
              </w:rPr>
              <w:t>я</w:t>
            </w:r>
            <w:r w:rsidR="00063354" w:rsidRPr="00063354">
              <w:rPr>
                <w:rFonts w:ascii="Times New Roman" w:eastAsia="Times New Roman" w:hAnsi="Times New Roman" w:cs="Times New Roman"/>
              </w:rPr>
              <w:t xml:space="preserve"> від підписання контракту, зйомка всіх лекцій протягом 1.5 місяців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63354">
              <w:rPr>
                <w:rFonts w:ascii="Times New Roman" w:eastAsia="Times New Roman" w:hAnsi="Times New Roman" w:cs="Times New Roman"/>
              </w:rPr>
              <w:t>після надання матеріалів в повному обсязі.</w:t>
            </w:r>
            <w:r w:rsidR="00C55B8F">
              <w:rPr>
                <w:rFonts w:ascii="Times New Roman" w:eastAsia="Times New Roman" w:hAnsi="Times New Roman" w:cs="Times New Roman"/>
              </w:rPr>
              <w:t xml:space="preserve"> Остаточні терміни узгоджуються на етапі підписання контракту та можуть змінюватися у випадках, передбачених Договором.</w:t>
            </w:r>
          </w:p>
          <w:p w14:paraId="0000002B" w14:textId="77777777" w:rsidR="00ED0961" w:rsidRDefault="00ED096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hd w:val="clear" w:color="auto" w:fill="F4CCCC"/>
              </w:rPr>
            </w:pPr>
          </w:p>
          <w:p w14:paraId="0000002C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Курс повинен включати: </w:t>
            </w:r>
          </w:p>
          <w:p w14:paraId="0000002D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Вступну частину </w:t>
            </w:r>
          </w:p>
          <w:p w14:paraId="0000002E" w14:textId="77777777" w:rsidR="00ED0961" w:rsidRDefault="000A23BD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Заголовок та опис курсу</w:t>
            </w:r>
          </w:p>
          <w:p w14:paraId="0000002F" w14:textId="77777777" w:rsidR="00ED0961" w:rsidRDefault="000A23BD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Мету курсу</w:t>
            </w:r>
          </w:p>
          <w:p w14:paraId="00000030" w14:textId="77777777" w:rsidR="00ED0961" w:rsidRDefault="000A23BD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Структуру. Короткий опис змісту, (наповнення)</w:t>
            </w:r>
          </w:p>
          <w:p w14:paraId="00000031" w14:textId="77777777" w:rsidR="00ED0961" w:rsidRDefault="000A23BD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Вступну лекцію/слово</w:t>
            </w:r>
          </w:p>
          <w:p w14:paraId="00000032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Загальну частину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000033" w14:textId="77777777" w:rsidR="00ED0961" w:rsidRDefault="000A23BD">
            <w:pPr>
              <w:numPr>
                <w:ilvl w:val="0"/>
                <w:numId w:val="4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Визначена кількість окремих модулів з індивідуальним наповненням, практичними та теоретичними завданнями, тестами,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відеолекціями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форумом, кабінетами користувача. </w:t>
            </w:r>
          </w:p>
          <w:p w14:paraId="00000034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Підсумкову частину </w:t>
            </w:r>
          </w:p>
          <w:p w14:paraId="00000035" w14:textId="77777777" w:rsidR="00ED0961" w:rsidRDefault="000A23BD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Фінальне оцінювання (практичне та теоретичне фінальне завдання) </w:t>
            </w:r>
          </w:p>
          <w:p w14:paraId="00000036" w14:textId="77777777" w:rsidR="00ED0961" w:rsidRDefault="000A23BD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Заключне резюме курсу</w:t>
            </w:r>
          </w:p>
          <w:p w14:paraId="00000037" w14:textId="77777777" w:rsidR="00ED0961" w:rsidRDefault="000A23BD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Сертифікат після успішного проходження </w:t>
            </w:r>
          </w:p>
          <w:p w14:paraId="00000038" w14:textId="77777777" w:rsidR="00ED0961" w:rsidRDefault="000A23BD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Додаткові ресурси для самостійного навчання: література, додаткові відеоматеріали.</w:t>
            </w:r>
          </w:p>
          <w:p w14:paraId="00000039" w14:textId="77777777" w:rsidR="00ED0961" w:rsidRDefault="00ED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3A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активностей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 рамк</w:t>
            </w:r>
            <w:r>
              <w:rPr>
                <w:rFonts w:ascii="Times New Roman" w:eastAsia="Times New Roman" w:hAnsi="Times New Roman" w:cs="Times New Roman"/>
                <w:b/>
              </w:rPr>
              <w:t>ах кожного модуля:</w:t>
            </w:r>
          </w:p>
          <w:p w14:paraId="0000003B" w14:textId="77777777" w:rsidR="00ED0961" w:rsidRDefault="00ED096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000003C" w14:textId="77777777" w:rsidR="00ED0961" w:rsidRDefault="000A23BD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Теоретична навчальна частина:</w:t>
            </w:r>
          </w:p>
          <w:p w14:paraId="0000003D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Кожен модуль має включати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відеолекції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завдання та доступні для завантаження матеріали із завершеної частини програми курсу з визначеною тривалістю, що поєднані певною тематичною спільністю.</w:t>
            </w:r>
          </w:p>
          <w:p w14:paraId="0000003E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Сукупність діяльності впродовж усіх модулів (перегляд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відеолекцій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виконання завдань, завантаження та опрацювання матеріалів) не повинна перевищувати 20 годин</w:t>
            </w:r>
            <w:r>
              <w:rPr>
                <w:rFonts w:ascii="Roboto" w:eastAsia="Roboto" w:hAnsi="Roboto" w:cs="Roboto"/>
                <w:color w:val="444746"/>
                <w:highlight w:val="white"/>
              </w:rPr>
              <w:t>.</w:t>
            </w:r>
          </w:p>
          <w:p w14:paraId="0000003F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Відеолекції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запитом лекторів мають супроводжуватися графікою (графічними елементами), яка п</w:t>
            </w:r>
            <w:r>
              <w:rPr>
                <w:rFonts w:ascii="Times New Roman" w:eastAsia="Times New Roman" w:hAnsi="Times New Roman" w:cs="Times New Roman"/>
              </w:rPr>
              <w:t xml:space="preserve">овинна ілюструвати та доповнювати матеріал викладений у відео. Також передбачити за запитом лекторів створення: </w:t>
            </w:r>
          </w:p>
          <w:p w14:paraId="00000040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Експлейнерів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0000041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Інтерактивів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00000042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Посилань;</w:t>
            </w:r>
          </w:p>
          <w:p w14:paraId="00000043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 рамках кожної теми може бути передбачено створення окремої сторінки з додатковими матеріалами (</w:t>
            </w:r>
            <w:r>
              <w:rPr>
                <w:rFonts w:ascii="Times New Roman" w:eastAsia="Times New Roman" w:hAnsi="Times New Roman" w:cs="Times New Roman"/>
              </w:rPr>
              <w:t>будуть надані лекторами), які будуть доступні учасникам для завантаження.</w:t>
            </w:r>
          </w:p>
          <w:p w14:paraId="00000044" w14:textId="77777777" w:rsidR="00ED0961" w:rsidRDefault="00ED096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45" w14:textId="77777777" w:rsidR="00ED0961" w:rsidRDefault="000A23BD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Теоретична тестова частина: </w:t>
            </w:r>
          </w:p>
          <w:p w14:paraId="00000046" w14:textId="77777777" w:rsidR="00ED0961" w:rsidRDefault="00ED096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47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Передбачити варіанти відповіді на тестування: множинний вибір, вибір однієї правильної відповіді, встановлення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відповідностей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тестування “так чи ні”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0000048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Автоматична перевірка тестування.</w:t>
            </w:r>
          </w:p>
          <w:p w14:paraId="00000049" w14:textId="77777777" w:rsidR="00ED0961" w:rsidRDefault="00ED096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4A" w14:textId="77777777" w:rsidR="00ED0961" w:rsidRDefault="000A23BD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Завдання на опрацювання фото-відео-аудіо </w:t>
            </w:r>
            <w:r>
              <w:rPr>
                <w:rFonts w:ascii="Times New Roman" w:eastAsia="Times New Roman" w:hAnsi="Times New Roman" w:cs="Times New Roman"/>
              </w:rPr>
              <w:t>(перегляд матеріалів з можливістю надання текстової відповіді учасником, а також можливість запису відео-відповіді на питання до завдання).</w:t>
            </w:r>
          </w:p>
          <w:p w14:paraId="0000004B" w14:textId="77777777" w:rsidR="00ED0961" w:rsidRDefault="00ED096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4C" w14:textId="77777777" w:rsidR="00ED0961" w:rsidRDefault="000A23BD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Форум</w:t>
            </w:r>
            <w:r>
              <w:rPr>
                <w:rFonts w:ascii="Times New Roman" w:eastAsia="Times New Roman" w:hAnsi="Times New Roman" w:cs="Times New Roman"/>
              </w:rPr>
              <w:t xml:space="preserve"> з функціоналом, достатнім для спілкування учасників навчання та лекторів (можливість для учасників поставити питання по кожній темі, сповіщення для лекторів/модераторів щодо нових повідомлень за допомогою електронної пошти, можливість для лектора/модерато</w:t>
            </w:r>
            <w:r>
              <w:rPr>
                <w:rFonts w:ascii="Times New Roman" w:eastAsia="Times New Roman" w:hAnsi="Times New Roman" w:cs="Times New Roman"/>
              </w:rPr>
              <w:t>ра надати відповідь на питання учасників).</w:t>
            </w:r>
          </w:p>
          <w:p w14:paraId="0000004D" w14:textId="77777777" w:rsidR="00ED0961" w:rsidRDefault="00ED096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sdt>
            <w:sdtPr>
              <w:tag w:val="goog_rdk_16"/>
              <w:id w:val="-234472386"/>
            </w:sdtPr>
            <w:sdtEndPr/>
            <w:sdtContent>
              <w:p w14:paraId="0000004E" w14:textId="328DC6CA" w:rsidR="00ED0961" w:rsidRDefault="000A23BD">
                <w:pPr>
                  <w:numPr>
                    <w:ilvl w:val="0"/>
                    <w:numId w:val="3"/>
                  </w:numP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2"/>
                    <w:id w:val="-570736708"/>
                  </w:sdtPr>
                  <w:sdtEndPr/>
                  <w:sdtContent/>
                </w:sdt>
                <w:sdt>
                  <w:sdtPr>
                    <w:tag w:val="goog_rdk_13"/>
                    <w:id w:val="1713458427"/>
                  </w:sdtPr>
                  <w:sdtEndPr/>
                  <w:sdtContent/>
                </w:sdt>
                <w:r>
                  <w:rPr>
                    <w:rFonts w:ascii="Times New Roman" w:eastAsia="Times New Roman" w:hAnsi="Times New Roman" w:cs="Times New Roman"/>
                  </w:rPr>
                  <w:t xml:space="preserve">Онлайн-курс має передбачати </w:t>
                </w:r>
                <w:r>
                  <w:rPr>
                    <w:rFonts w:ascii="Times New Roman" w:eastAsia="Times New Roman" w:hAnsi="Times New Roman" w:cs="Times New Roman"/>
                    <w:b/>
                  </w:rPr>
                  <w:t>можливість збору статистичних даних щодо проходження курсу учасниками</w:t>
                </w:r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(кількість учасників, які переглянули лекції, кількість учасників, які пройшли тестування, тощо)</w:t>
                </w:r>
                <w:sdt>
                  <w:sdtPr>
                    <w:tag w:val="goog_rdk_15"/>
                    <w:id w:val="1154423444"/>
                  </w:sdtPr>
                  <w:sdtEndPr/>
                  <w:sdtContent/>
                </w:sdt>
              </w:p>
            </w:sdtContent>
          </w:sdt>
          <w:sdt>
            <w:sdtPr>
              <w:tag w:val="goog_rdk_18"/>
              <w:id w:val="1785763735"/>
            </w:sdtPr>
            <w:sdtEndPr/>
            <w:sdtContent>
              <w:p w14:paraId="0000004F" w14:textId="77777777" w:rsidR="00ED0961" w:rsidRDefault="000A23BD">
                <w:pPr>
                  <w:numPr>
                    <w:ilvl w:val="0"/>
                    <w:numId w:val="3"/>
                  </w:numPr>
                  <w:spacing w:after="0" w:line="240" w:lineRule="auto"/>
                  <w:ind w:left="0" w:hanging="2"/>
                  <w:jc w:val="both"/>
                  <w:rPr>
                    <w:rFonts w:ascii="Times New Roman" w:eastAsia="Times New Roman" w:hAnsi="Times New Roman" w:cs="Times New Roman"/>
                    <w:b/>
                  </w:rPr>
                </w:pPr>
                <w:sdt>
                  <w:sdtPr>
                    <w:tag w:val="goog_rdk_17"/>
                    <w:id w:val="1815610059"/>
                  </w:sdtPr>
                  <w:sdtEndPr/>
                  <w:sdtContent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>Сертифікація учасників після успішного проходження відео-курсу.</w:t>
                    </w:r>
                  </w:sdtContent>
                </w:sdt>
              </w:p>
            </w:sdtContent>
          </w:sdt>
          <w:p w14:paraId="00000050" w14:textId="77777777" w:rsidR="00ED0961" w:rsidRDefault="00ED096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0961" w14:paraId="136A9265" w14:textId="77777777">
        <w:trPr>
          <w:trHeight w:val="2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1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2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Технічні та функціональні вимоги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вебплатформи</w:t>
            </w:r>
            <w:proofErr w:type="spellEnd"/>
          </w:p>
        </w:tc>
        <w:tc>
          <w:tcPr>
            <w:tcW w:w="6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3" w14:textId="77777777" w:rsidR="00ED0961" w:rsidRDefault="00ED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0000054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Технічні вимоги:</w:t>
            </w:r>
          </w:p>
          <w:p w14:paraId="00000055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Для розміщення курсу виконавцем має бути запропонована платформа, з доступом до курсу не менше ніж на 2 роки з моменту запуску онлайн-курсу.</w:t>
            </w:r>
          </w:p>
          <w:p w14:paraId="00000056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Веб-платформа для доступу до курсу має бути з використанням сучасних технологій.</w:t>
            </w:r>
          </w:p>
          <w:p w14:paraId="00000057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Забезпечення повної технічної </w:t>
            </w:r>
            <w:r>
              <w:rPr>
                <w:rFonts w:ascii="Times New Roman" w:eastAsia="Times New Roman" w:hAnsi="Times New Roman" w:cs="Times New Roman"/>
              </w:rPr>
              <w:t xml:space="preserve">підтримки та допомоги в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активностей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курсу з метою досягнення найкращого результату.</w:t>
            </w:r>
          </w:p>
          <w:p w14:paraId="00000058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Сумісність з різними браузерами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Safari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,...) та пристроями (комп'ютери, планшети, мобільні телефони).</w:t>
            </w:r>
          </w:p>
          <w:p w14:paraId="00000059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Забезпечення підтримки останніх версій браузері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  <w:p w14:paraId="0000005A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Підтримка високої швидкості завантаження сторінок та відеоматеріалів.</w:t>
            </w:r>
          </w:p>
          <w:p w14:paraId="0000005B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Необхідно використовувати базу даних для зберігання інформації про користувачів, проходження курсу, завдання, відповіді на тестування тощо.</w:t>
            </w:r>
          </w:p>
          <w:p w14:paraId="0000005C" w14:textId="77777777" w:rsidR="00ED0961" w:rsidRDefault="00ED0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5D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Хостинг та масштабованість:</w:t>
            </w:r>
          </w:p>
          <w:p w14:paraId="0000005E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Забезпеч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 можливість горизонтального та вертикального масштабування (</w:t>
            </w:r>
            <w:r>
              <w:rPr>
                <w:rFonts w:ascii="Times New Roman" w:eastAsia="Times New Roman" w:hAnsi="Times New Roman" w:cs="Times New Roman"/>
              </w:rPr>
              <w:t xml:space="preserve">версії для перегляду на мобільних пристроях та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Desktop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перегляду)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000005F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Хостинг, який повинен забезпечувати високу доступність та швидкість завантаження сторінок.</w:t>
            </w:r>
          </w:p>
          <w:p w14:paraId="00000060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sdt>
              <w:sdtPr>
                <w:tag w:val="goog_rdk_19"/>
                <w:id w:val="-664938832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Забезпечити можливість реєстрації нових користувачів за допомогою електронної пошти або облікового запису в соціальній мережі </w:t>
            </w:r>
          </w:p>
          <w:p w14:paraId="00000061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Забезпечити зручну навігацію для користувачів по розділах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курсу.</w:t>
            </w:r>
          </w:p>
          <w:p w14:paraId="00000062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Реалізувати можливість збереження прогресу навч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ання користувачів та відображення його на сторінці курсу.</w:t>
            </w:r>
          </w:p>
          <w:p w14:paraId="00000063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Дозволити завантажувати та переглядати різноманітний мультимедійний контент: відео, аудіо, текстові матеріали.</w:t>
            </w:r>
          </w:p>
          <w:p w14:paraId="00000064" w14:textId="77777777" w:rsidR="00ED0961" w:rsidRDefault="000A23BD" w:rsidP="0010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Забезпечити можливість взаємодії з контентом, наприклад, зупинка або перемотка віде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о, перегляд або завантаження презентацій тощо. </w:t>
            </w:r>
          </w:p>
          <w:p w14:paraId="00000065" w14:textId="77777777" w:rsidR="00ED0961" w:rsidRDefault="000A23BD" w:rsidP="0010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Навігаційне меню для перегляду розділів та уроків курсу.</w:t>
            </w:r>
          </w:p>
          <w:p w14:paraId="00000066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Візуалізація, наповнення змістовних завдань та система оцінювання:  </w:t>
            </w:r>
          </w:p>
          <w:p w14:paraId="00000067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Всі відео-лекції повинні супроводжу</w:t>
            </w:r>
            <w:r>
              <w:rPr>
                <w:rFonts w:ascii="Times New Roman" w:eastAsia="Times New Roman" w:hAnsi="Times New Roman" w:cs="Times New Roman"/>
              </w:rPr>
              <w:t xml:space="preserve">ватися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графічними елементами впродовж всієї лекції, які за змістом навчальних відео мають у повній мірі ілюструвати та доповнювати матеріали, викладені в кожному з навчальних відео. </w:t>
            </w:r>
          </w:p>
          <w:p w14:paraId="00000068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Передбачити титри та субтитри для відео (ім’я спікера, назва теми)</w:t>
            </w:r>
          </w:p>
          <w:p w14:paraId="00000069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Особисті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кабінети користувачів курсу повинні </w:t>
            </w:r>
            <w:r>
              <w:rPr>
                <w:rFonts w:ascii="Times New Roman" w:eastAsia="Times New Roman" w:hAnsi="Times New Roman" w:cs="Times New Roman"/>
              </w:rPr>
              <w:t>бути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 лекторським доступом. </w:t>
            </w:r>
          </w:p>
          <w:p w14:paraId="0000006A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Створення з урахуванням вимог Замовника сертифікату та можливість його генерувати для всіх учасників лише після прослуховування всіх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відеолекцій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 виконання завдань зі встановленням міні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мальної кількості балів для отримання сертифікату. </w:t>
            </w:r>
          </w:p>
          <w:p w14:paraId="0000006B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Після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фіналізованої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кількості завдань встановити на автоматизовані завдання бали, для можливості оцінювання учасників. </w:t>
            </w:r>
          </w:p>
          <w:p w14:paraId="0000006C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Реалізувати систему тестування з можливістю автоматичної перевірки відповідей користувачів та відображення результатів.</w:t>
            </w:r>
          </w:p>
          <w:p w14:paraId="0000006D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Платформою передбачити можливість для користувачів одразу бачити правильні та неправильні відповіді при проходженні завдань. </w:t>
            </w:r>
          </w:p>
          <w:p w14:paraId="0000006E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Пере</w:t>
            </w:r>
            <w:r>
              <w:rPr>
                <w:rFonts w:ascii="Times New Roman" w:eastAsia="Times New Roman" w:hAnsi="Times New Roman" w:cs="Times New Roman"/>
              </w:rPr>
              <w:t>дбачити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можливість для автоматизованого фідбеку, який буде розроблений лекторами при створенні змістовної частини курсу. (Наприклад: завдання де показано 3 варіанти відповіді, у завданні необхідно обрати 1 відповідь, натискаючи учасник повинен не лише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чити правильну і неправильну відповідь, а й деталізацію, чому ця відповідь правильна)</w:t>
            </w:r>
          </w:p>
          <w:p w14:paraId="0000006F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Учасники можуть проходити завдання та слухати лекції в довільній черговості, однак, якщо учасник не прослухав лекції повністю чи не виконав завдання, система не “дозвол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яє” завершити курс та отримати сертифікат. </w:t>
            </w:r>
          </w:p>
          <w:p w14:paraId="00000070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Загальна можливість автоматизованого фідбеку після проходження завдання. </w:t>
            </w:r>
          </w:p>
          <w:p w14:paraId="00000071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000072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Доступ до курсу:</w:t>
            </w:r>
          </w:p>
          <w:p w14:paraId="00000073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    Забезпечити адаптовану відповідно до вимог Замовника форму реєстрації учасників з метою подальшого статистично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аналізу</w:t>
            </w:r>
          </w:p>
          <w:p w14:paraId="00000074" w14:textId="77777777" w:rsidR="00ED0961" w:rsidRDefault="000A23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Надання різних рівнів доступу (учасник, адміністратор)</w:t>
            </w:r>
          </w:p>
        </w:tc>
      </w:tr>
      <w:tr w:rsidR="00ED0961" w14:paraId="7A7ED680" w14:textId="77777777">
        <w:trPr>
          <w:trHeight w:val="2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5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6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Дизайн і інтерфейс</w:t>
            </w:r>
          </w:p>
        </w:tc>
        <w:tc>
          <w:tcPr>
            <w:tcW w:w="6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7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Створення дизайну інтерфейсу в спільній координації та погодженням Замовника </w:t>
            </w:r>
          </w:p>
          <w:p w14:paraId="00000078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Ергономічність та зручність користування.</w:t>
            </w:r>
          </w:p>
          <w:p w14:paraId="00000079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Всі графічні елементів створені для курсу, у тому числі,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відеолекцій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повинні бути у єдиному стилі та кольоровій гамі. </w:t>
            </w:r>
          </w:p>
        </w:tc>
      </w:tr>
      <w:tr w:rsidR="00ED0961" w14:paraId="6EF7D3F9" w14:textId="77777777">
        <w:trPr>
          <w:trHeight w:val="2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A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B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Технічна підтримка та супровід </w:t>
            </w:r>
          </w:p>
        </w:tc>
        <w:tc>
          <w:tcPr>
            <w:tcW w:w="6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C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Тестування:</w:t>
            </w:r>
          </w:p>
          <w:p w14:paraId="0000007D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Проведення всебічного тестування розробленого продукту на виявлення помилок та недоліків. </w:t>
            </w:r>
          </w:p>
          <w:p w14:paraId="0000007E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Виправлення помилок в разі їх виявлення та повторне тестування.</w:t>
            </w:r>
          </w:p>
          <w:p w14:paraId="0000007F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Надання технічної підтримки та регулярне оновлення платформи за потреби </w:t>
            </w:r>
          </w:p>
        </w:tc>
      </w:tr>
      <w:tr w:rsidR="00ED0961" w14:paraId="348BF1D1" w14:textId="77777777">
        <w:trPr>
          <w:trHeight w:val="2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0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1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Технічні вимоги</w:t>
            </w:r>
          </w:p>
        </w:tc>
        <w:tc>
          <w:tcPr>
            <w:tcW w:w="6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2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Примітка.</w:t>
            </w:r>
            <w:r>
              <w:rPr>
                <w:rFonts w:ascii="Times New Roman" w:eastAsia="Times New Roman" w:hAnsi="Times New Roman" w:cs="Times New Roman"/>
              </w:rPr>
              <w:t xml:space="preserve"> Точні дані щодо кількості тем, кількості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відеолекцій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кожній темі, загальної кількості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відеолекцій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їх тривалості будуть визначені на етапі розробки навчального контенту після проведення сценарних і методологічних напрацювань. Очікується, що з</w:t>
            </w:r>
            <w:r>
              <w:rPr>
                <w:rFonts w:ascii="Times New Roman" w:eastAsia="Times New Roman" w:hAnsi="Times New Roman" w:cs="Times New Roman"/>
              </w:rPr>
              <w:t xml:space="preserve">агальна тривалість онлайн курсу відео-лекцій, тестових та практичних завдань, інтерактивних сесій становитиме до 20 годин. Орієнтовна тривалість відео-контенту становитиме орієнтовно 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годин.Тривалість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кожної лекції: очікується  до 10 хвилин, залежно від </w:t>
            </w:r>
            <w:r>
              <w:rPr>
                <w:rFonts w:ascii="Times New Roman" w:eastAsia="Times New Roman" w:hAnsi="Times New Roman" w:cs="Times New Roman"/>
              </w:rPr>
              <w:t>теми та складності матеріалу.</w:t>
            </w:r>
          </w:p>
          <w:p w14:paraId="00000083" w14:textId="77777777" w:rsidR="00ED0961" w:rsidRDefault="00ED096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84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Технічні вимоги до відео та аудіо:</w:t>
            </w:r>
          </w:p>
          <w:p w14:paraId="00000085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Container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контейнер  -  *. mpeg4 </w:t>
            </w:r>
          </w:p>
          <w:p w14:paraId="00000086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Codec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Кодек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- H264 </w:t>
            </w:r>
          </w:p>
          <w:p w14:paraId="00000087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hd w:val="clear" w:color="auto" w:fill="FFF2C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Resolution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Field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Розподільна здатність та частота  Не нижче 1920x1080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HD) @ від 24 до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hd w:val="clear" w:color="auto" w:fill="FFF2CC"/>
              </w:rPr>
              <w:t xml:space="preserve"> </w:t>
            </w:r>
          </w:p>
          <w:p w14:paraId="00000088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hd w:val="clear" w:color="auto" w:fill="FFF2C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Bitrate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Бітрейт  -  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Mbps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Constant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Постійний потік </w:t>
            </w:r>
            <w:r>
              <w:rPr>
                <w:rFonts w:ascii="Times New Roman" w:eastAsia="Times New Roman" w:hAnsi="Times New Roman" w:cs="Times New Roman"/>
                <w:shd w:val="clear" w:color="auto" w:fill="FFF2CC"/>
              </w:rPr>
              <w:t xml:space="preserve"> </w:t>
            </w:r>
          </w:p>
          <w:p w14:paraId="00000089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dimensions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Розміри екрану  -   не нижче 1920  x 1080</w:t>
            </w:r>
          </w:p>
          <w:p w14:paraId="0000008A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Aspect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Ratio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Форматне співвідношення  16:9</w:t>
            </w:r>
          </w:p>
          <w:p w14:paraId="0000008B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Interlacing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чергування полів 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Progressive</w:t>
            </w:r>
            <w:proofErr w:type="spellEnd"/>
          </w:p>
          <w:p w14:paraId="0000008C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Codec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Кодек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uncompressed</w:t>
            </w:r>
            <w:proofErr w:type="spellEnd"/>
          </w:p>
          <w:p w14:paraId="0000008D" w14:textId="77777777" w:rsidR="00ED0961" w:rsidRDefault="000A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Чистот</w:t>
            </w:r>
            <w:r>
              <w:rPr>
                <w:rFonts w:ascii="Times New Roman" w:eastAsia="Times New Roman" w:hAnsi="Times New Roman" w:cs="Times New Roman"/>
              </w:rPr>
              <w:t>а аудіо: Відсутність сторонніх шумів, перешкод, реверберації або спотворень.</w:t>
            </w:r>
          </w:p>
          <w:p w14:paraId="0000008E" w14:textId="77777777" w:rsidR="00ED0961" w:rsidRDefault="000A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Гучність: Вирівнювання звуку для забезпечення однакового рівня гучності у всіх лекціях.</w:t>
            </w:r>
          </w:p>
          <w:p w14:paraId="0000008F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Фонова музика: Якщо застосовується, вона має бути ненав’язливою, відповідати стилю лекції т</w:t>
            </w:r>
            <w:r>
              <w:rPr>
                <w:rFonts w:ascii="Times New Roman" w:eastAsia="Times New Roman" w:hAnsi="Times New Roman" w:cs="Times New Roman"/>
              </w:rPr>
              <w:t>а не заважати сприйняттю інформації</w:t>
            </w:r>
          </w:p>
          <w:p w14:paraId="00000090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Технічні вимоги до локації:</w:t>
            </w:r>
          </w:p>
          <w:p w14:paraId="00000091" w14:textId="77777777" w:rsidR="00ED0961" w:rsidRDefault="000A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Освітлення: Використання професійного студійного освітлення для забезпечення чіткості, природності кольорів та відсутності тіней.</w:t>
            </w:r>
          </w:p>
          <w:p w14:paraId="00000092" w14:textId="77777777" w:rsidR="00ED0961" w:rsidRDefault="000A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Фон: Використання нейтрального або тематичного фону, що не від</w:t>
            </w:r>
            <w:r>
              <w:rPr>
                <w:rFonts w:ascii="Times New Roman" w:eastAsia="Times New Roman" w:hAnsi="Times New Roman" w:cs="Times New Roman"/>
              </w:rPr>
              <w:t>волікає увагу слухачів. Бажано – фони, що асоціюються з освітнім контентом (наприклад, бібліотека, студія тощо).</w:t>
            </w:r>
          </w:p>
          <w:p w14:paraId="00000093" w14:textId="77777777" w:rsidR="00ED0961" w:rsidRDefault="000A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Режисура: Чітка постановка кадру, акцент на лектора (правильне розташування в кадрі), уникнення зайвих рухів камери.</w:t>
            </w:r>
          </w:p>
          <w:p w14:paraId="00000094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Технічні вимоги до монтажу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00000095" w14:textId="77777777" w:rsidR="00ED0961" w:rsidRDefault="000A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Рівномірність переходів: Плавні переходи між сценами та елементами.</w:t>
            </w:r>
          </w:p>
          <w:p w14:paraId="00000096" w14:textId="77777777" w:rsidR="00ED0961" w:rsidRDefault="000A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Звукові ефекти: Використання звукових ефектів (за потреби), які підкреслюють зміст матеріалу, але не відволікають слухача.</w:t>
            </w:r>
          </w:p>
          <w:p w14:paraId="00000097" w14:textId="77777777" w:rsidR="00ED0961" w:rsidRDefault="000A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Вирівнювання кольорів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): Оптимізація кольорової гами для забезпечення привабливого візуального вигляду.</w:t>
            </w:r>
          </w:p>
          <w:p w14:paraId="00000098" w14:textId="77777777" w:rsidR="00ED0961" w:rsidRDefault="000A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Вставки графіки та тексту: Актуальні під час пояснення складних концепцій чи для акцентування уваги.</w:t>
            </w:r>
          </w:p>
          <w:p w14:paraId="00000099" w14:textId="77777777" w:rsidR="00ED0961" w:rsidRDefault="000A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Анімовані вставки: Використання графі</w:t>
            </w:r>
            <w:r>
              <w:rPr>
                <w:rFonts w:ascii="Times New Roman" w:eastAsia="Times New Roman" w:hAnsi="Times New Roman" w:cs="Times New Roman"/>
              </w:rPr>
              <w:t>чних анімацій, схем, інфографіки, субтитрів та підписів для кращого сприйняття матеріалу.</w:t>
            </w:r>
          </w:p>
          <w:p w14:paraId="0000009A" w14:textId="77777777" w:rsidR="00ED0961" w:rsidRDefault="000A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Субтитри: Обов’язкові субтитри для кожної лекції українською мовою (оптимізовані для читання).</w:t>
            </w:r>
          </w:p>
          <w:p w14:paraId="0000009B" w14:textId="77777777" w:rsidR="00ED0961" w:rsidRDefault="000A23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Стилістична єдність: Усі графічні елементи повинні відповідати загально</w:t>
            </w:r>
            <w:r>
              <w:rPr>
                <w:rFonts w:ascii="Times New Roman" w:eastAsia="Times New Roman" w:hAnsi="Times New Roman" w:cs="Times New Roman"/>
              </w:rPr>
              <w:t>му стилю курсу (зокрема, кольорова гама, шрифти).</w:t>
            </w:r>
          </w:p>
        </w:tc>
      </w:tr>
      <w:tr w:rsidR="00ED0961" w14:paraId="77C8AA3A" w14:textId="77777777">
        <w:trPr>
          <w:trHeight w:val="20"/>
        </w:trPr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C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550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D" w14:textId="77777777" w:rsidR="00ED0961" w:rsidRDefault="000A23BD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Надання онлайн-платформи для розміщення курсу</w:t>
            </w:r>
          </w:p>
        </w:tc>
        <w:tc>
          <w:tcPr>
            <w:tcW w:w="6824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E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Тривалість доступності курсу: </w:t>
            </w:r>
            <w:r>
              <w:rPr>
                <w:rFonts w:ascii="Times New Roman" w:eastAsia="Times New Roman" w:hAnsi="Times New Roman" w:cs="Times New Roman"/>
              </w:rPr>
              <w:t>не менше 2 років з дати запуску онлайн-курсу.</w:t>
            </w:r>
          </w:p>
          <w:p w14:paraId="0000009F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Рівні доступу:</w:t>
            </w:r>
          </w:p>
          <w:p w14:paraId="000000A0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для лекторів/модераторів з метою перевірки результатів тестувань та відповіді на повідомлення на форумі</w:t>
            </w:r>
          </w:p>
          <w:p w14:paraId="000000A1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для учасників з метою участі у навчанні, проходженні лекцій та тестувань та спілкування на форумі</w:t>
            </w:r>
          </w:p>
          <w:p w14:paraId="000000A2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для координатора курсу з метою збору даних про успішність навчання учасників</w:t>
            </w:r>
          </w:p>
        </w:tc>
      </w:tr>
      <w:tr w:rsidR="00ED0961" w14:paraId="683761F6" w14:textId="77777777">
        <w:trPr>
          <w:trHeight w:val="20"/>
        </w:trPr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3" w14:textId="77777777" w:rsidR="00ED0961" w:rsidRDefault="00ED09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4" w14:textId="77777777" w:rsidR="00ED0961" w:rsidRDefault="000A23BD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Комунікаційна компанія</w:t>
            </w:r>
          </w:p>
        </w:tc>
        <w:tc>
          <w:tcPr>
            <w:tcW w:w="6824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5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Забезпечити створення та публікацію оголошень для широкої аудиторії через різні цифрові канали, такі як соціальні мережі, платформи для відеохостингу та</w:t>
            </w:r>
            <w:r>
              <w:rPr>
                <w:rFonts w:ascii="Times New Roman" w:eastAsia="Times New Roman" w:hAnsi="Times New Roman" w:cs="Times New Roman"/>
              </w:rPr>
              <w:t xml:space="preserve"> месенджери. Також очікується масова розсилка рекламних електронних листів зареєстрованим користувачам платформи, щоб забезпечити максимальне охоплення цільової аудиторії. Окрім цього, курс має бути доданий до каталогу доступних навчальних програм на платф</w:t>
            </w:r>
            <w:r>
              <w:rPr>
                <w:rFonts w:ascii="Times New Roman" w:eastAsia="Times New Roman" w:hAnsi="Times New Roman" w:cs="Times New Roman"/>
              </w:rPr>
              <w:t>ормі для полегшення доступу та підвищення його видимості серед потенційних учасників</w:t>
            </w:r>
            <w:r>
              <w:t>.</w:t>
            </w:r>
          </w:p>
        </w:tc>
      </w:tr>
      <w:tr w:rsidR="00ED0961" w14:paraId="2FB613FA" w14:textId="77777777">
        <w:trPr>
          <w:trHeight w:val="20"/>
        </w:trPr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6" w14:textId="77777777" w:rsidR="00ED0961" w:rsidRDefault="00ED096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7" w14:textId="77777777" w:rsidR="00ED0961" w:rsidRDefault="000A23BD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Статистичні дані</w:t>
            </w:r>
          </w:p>
        </w:tc>
        <w:tc>
          <w:tcPr>
            <w:tcW w:w="6824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8" w14:textId="77777777" w:rsidR="00ED0961" w:rsidRDefault="000A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оцінки ефективності онлайн-курсу передбачається збір та аналіз ключових статистичних даних курсу, зокрема (але може не обмежуватись цим):</w:t>
            </w:r>
          </w:p>
          <w:p w14:paraId="000000A9" w14:textId="77777777" w:rsidR="00ED0961" w:rsidRDefault="00ED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AA" w14:textId="77777777" w:rsidR="00ED0961" w:rsidRDefault="000A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Кількість зареєстрованих учасників, їхню активність на платформі, рівень прогресу та завершення курсу.</w:t>
            </w:r>
          </w:p>
          <w:p w14:paraId="000000AB" w14:textId="77777777" w:rsidR="00ED0961" w:rsidRDefault="000A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Результати проміжних і фінальних тестувань, середній рівень засвоєння матеріалу та якість виконання практичних завдань.</w:t>
            </w:r>
          </w:p>
          <w:p w14:paraId="000000AC" w14:textId="77777777" w:rsidR="00ED0961" w:rsidRDefault="000A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Географічне поширення учасників і демографічні показники (за потреби).</w:t>
            </w:r>
          </w:p>
          <w:p w14:paraId="000000AD" w14:textId="77777777" w:rsidR="00ED0961" w:rsidRDefault="000A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Ефективність комунікаційної кампанії, зокрема показники взаємодії з рекламними матеріалами, кількість переходів на платформу, реєстрацій і завершень курсу.</w:t>
            </w:r>
          </w:p>
          <w:p w14:paraId="000000AE" w14:textId="77777777" w:rsidR="00ED0961" w:rsidRDefault="00ED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AF" w14:textId="77777777" w:rsidR="00ED0961" w:rsidRDefault="000A2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Ці дані будуть структуро</w:t>
            </w:r>
            <w:r>
              <w:rPr>
                <w:rFonts w:ascii="Times New Roman" w:eastAsia="Times New Roman" w:hAnsi="Times New Roman" w:cs="Times New Roman"/>
              </w:rPr>
              <w:t xml:space="preserve">вані у вигляді звітів із візуалізацією результатів (графіки, таблиці) та передані Замовнику для аналізу. </w:t>
            </w:r>
          </w:p>
          <w:p w14:paraId="000000B0" w14:textId="77777777" w:rsidR="00ED0961" w:rsidRDefault="00ED096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961" w14:paraId="77293017" w14:textId="77777777">
        <w:trPr>
          <w:trHeight w:val="20"/>
        </w:trPr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1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0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2" w14:textId="77777777" w:rsidR="00ED0961" w:rsidRDefault="000A2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Конфіденційність та безпека</w:t>
            </w:r>
          </w:p>
          <w:p w14:paraId="000000B3" w14:textId="77777777" w:rsidR="00ED0961" w:rsidRDefault="00ED0961">
            <w:pPr>
              <w:widowControl w:val="0"/>
              <w:spacing w:after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4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4" w14:textId="77777777" w:rsidR="00ED0961" w:rsidRDefault="000A23B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Захист контенту курсу від копіювання</w:t>
            </w:r>
          </w:p>
          <w:p w14:paraId="000000B5" w14:textId="77777777" w:rsidR="00ED0961" w:rsidRDefault="00ED096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D0961" w14:paraId="0226CD22" w14:textId="77777777">
        <w:trPr>
          <w:trHeight w:val="2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6" w14:textId="77777777" w:rsidR="00ED0961" w:rsidRDefault="000A23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7" w14:textId="77777777" w:rsidR="00ED0961" w:rsidRDefault="000A23BD">
            <w:pPr>
              <w:widowControl w:val="0"/>
              <w:spacing w:after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Визначення зі сторони виконавця менеджера курсу</w:t>
            </w:r>
          </w:p>
        </w:tc>
        <w:tc>
          <w:tcPr>
            <w:tcW w:w="68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8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Менеджер забезпечуватиме координацію всіх аспектів створення курсу, включаючи комунікацію з лекторами, які працюють над змістовною частиною та комунікацію зі стороною замовника.  </w:t>
            </w:r>
          </w:p>
          <w:p w14:paraId="000000B9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Розробка чіткого графіка роботи над курсом та надання його стороні замовника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00000BA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Організація регулярних зустрічей або звітів для відстеження прогресу роботи та ознайомлення з ними замовника. </w:t>
            </w:r>
          </w:p>
          <w:p w14:paraId="000000BB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Вирішення проблемних питань, які можуть виникнути під час роботи над курсом.</w:t>
            </w:r>
          </w:p>
          <w:p w14:paraId="000000BC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Надання підтримки та консультацій за потребою.</w:t>
            </w:r>
          </w:p>
          <w:p w14:paraId="000000BD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тестування курсу на предмет його коректної та безперебійної роботи.</w:t>
            </w:r>
          </w:p>
          <w:p w14:paraId="000000BE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Виконавець зобов'язаний надати замовнику до перегляду драфт одного з модулів перед початком роботи над іншими модулями.</w:t>
            </w:r>
          </w:p>
          <w:p w14:paraId="000000BF" w14:textId="77777777" w:rsidR="00ED0961" w:rsidRDefault="000A23BD">
            <w:pP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Замовник залишає за собою право в разі необхідності вно</w:t>
            </w:r>
            <w:r>
              <w:rPr>
                <w:rFonts w:ascii="Times New Roman" w:eastAsia="Times New Roman" w:hAnsi="Times New Roman" w:cs="Times New Roman"/>
              </w:rPr>
              <w:t>сити правки та корективи після перегляду драфту. Всі правки мають бути враховані виконавцем.</w:t>
            </w:r>
          </w:p>
        </w:tc>
      </w:tr>
    </w:tbl>
    <w:p w14:paraId="000000C0" w14:textId="77777777" w:rsidR="00ED0961" w:rsidRDefault="00ED0961"/>
    <w:p w14:paraId="000000C1" w14:textId="77777777" w:rsidR="00ED0961" w:rsidRDefault="000A23B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highlight w:val="white"/>
        </w:rPr>
        <w:t>З технічним завданням ознайомлені,</w:t>
      </w:r>
    </w:p>
    <w:p w14:paraId="000000C2" w14:textId="77777777" w:rsidR="00ED0961" w:rsidRDefault="000A23B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</w:t>
      </w:r>
    </w:p>
    <w:tbl>
      <w:tblPr>
        <w:tblStyle w:val="aff4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1245"/>
        <w:gridCol w:w="555"/>
        <w:gridCol w:w="851"/>
        <w:gridCol w:w="259"/>
      </w:tblGrid>
      <w:tr w:rsidR="00ED0961" w14:paraId="25983EAF" w14:textId="77777777" w:rsidTr="00DA76D8">
        <w:trPr>
          <w:trHeight w:val="397"/>
        </w:trPr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C3" w14:textId="77777777" w:rsidR="00ED0961" w:rsidRDefault="000A23BD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 Учасника: ______________________________________________________</w:t>
            </w:r>
          </w:p>
          <w:p w14:paraId="000000C4" w14:textId="77777777" w:rsidR="00ED0961" w:rsidRDefault="000A23BD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76D8">
              <w:rPr>
                <w:rFonts w:ascii="Times New Roman" w:eastAsia="Times New Roman" w:hAnsi="Times New Roman" w:cs="Times New Roman"/>
                <w:color w:val="000000"/>
                <w:sz w:val="18"/>
              </w:rPr>
              <w:t>(Особа(и), уповноваженої підписувати від імені учасника</w:t>
            </w:r>
            <w:r w:rsidRPr="00DA76D8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тендеру)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C6" w14:textId="0670B900" w:rsidR="00ED0961" w:rsidRDefault="00ED0961" w:rsidP="00DA76D8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C7" w14:textId="2D75F630" w:rsidR="00ED0961" w:rsidRDefault="00ED0961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C8" w14:textId="21726A54" w:rsidR="00ED0961" w:rsidRDefault="00ED0961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961" w14:paraId="5CA9954B" w14:textId="77777777" w:rsidTr="00DA76D8">
        <w:trPr>
          <w:trHeight w:val="397"/>
        </w:trPr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C9" w14:textId="77777777" w:rsidR="00ED0961" w:rsidRDefault="000A23BD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ПІДПИС Учасника: 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CB" w14:textId="3D65D8A8" w:rsidR="00ED0961" w:rsidRDefault="00ED0961" w:rsidP="00DA76D8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CC" w14:textId="07356B18" w:rsidR="00ED0961" w:rsidRDefault="00ED0961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CD" w14:textId="275A24D4" w:rsidR="00ED0961" w:rsidRDefault="00ED0961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961" w14:paraId="70D1474B" w14:textId="77777777" w:rsidTr="00DA76D8">
        <w:trPr>
          <w:trHeight w:val="397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CF" w14:textId="77777777" w:rsidR="00ED0961" w:rsidRDefault="000A23BD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Електронна пошта та мобільний телефон учасника ______________________________________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D3" w14:textId="484399D4" w:rsidR="00ED0961" w:rsidRDefault="00ED0961" w:rsidP="00DA76D8">
            <w:pPr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</w:tr>
      <w:tr w:rsidR="00ED0961" w14:paraId="27A8FB6A" w14:textId="77777777" w:rsidTr="00DA76D8">
        <w:trPr>
          <w:trHeight w:val="397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D4" w14:textId="77777777" w:rsidR="00ED0961" w:rsidRDefault="000A23BD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ПЕЧАТКА (за наявності):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D5" w14:textId="6471386C" w:rsidR="00ED0961" w:rsidRDefault="00ED0961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D6" w14:textId="668E8257" w:rsidR="00ED0961" w:rsidRDefault="00ED0961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D7" w14:textId="042B2E28" w:rsidR="00ED0961" w:rsidRDefault="00ED0961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D8" w14:textId="07967340" w:rsidR="00ED0961" w:rsidRDefault="00ED0961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0961" w14:paraId="18C1CC08" w14:textId="77777777" w:rsidTr="00DA76D8">
        <w:trPr>
          <w:trHeight w:val="397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D9" w14:textId="77777777" w:rsidR="00ED0961" w:rsidRDefault="000A23BD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DA" w14:textId="31D01300" w:rsidR="00ED0961" w:rsidRDefault="00ED0961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DB" w14:textId="1675BC0C" w:rsidR="00ED0961" w:rsidRDefault="00ED0961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DC" w14:textId="3DBBD20E" w:rsidR="00ED0961" w:rsidRDefault="00ED0961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000DD" w14:textId="697637AE" w:rsidR="00ED0961" w:rsidRDefault="00ED0961" w:rsidP="00DA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DE" w14:textId="77777777" w:rsidR="00ED0961" w:rsidRDefault="00ED09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DF" w14:textId="77777777" w:rsidR="00ED0961" w:rsidRDefault="00ED0961"/>
    <w:sectPr w:rsidR="00ED0961">
      <w:headerReference w:type="default" r:id="rId9"/>
      <w:pgSz w:w="11906" w:h="16838"/>
      <w:pgMar w:top="851" w:right="851" w:bottom="851" w:left="1418" w:header="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94D6B" w14:textId="77777777" w:rsidR="000A23BD" w:rsidRDefault="000A23BD">
      <w:pPr>
        <w:spacing w:after="0" w:line="240" w:lineRule="auto"/>
      </w:pPr>
      <w:r>
        <w:separator/>
      </w:r>
    </w:p>
  </w:endnote>
  <w:endnote w:type="continuationSeparator" w:id="0">
    <w:p w14:paraId="3EB367C1" w14:textId="77777777" w:rsidR="000A23BD" w:rsidRDefault="000A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53C8" w14:textId="77777777" w:rsidR="000A23BD" w:rsidRDefault="000A23BD">
      <w:pPr>
        <w:spacing w:after="0" w:line="240" w:lineRule="auto"/>
      </w:pPr>
      <w:r>
        <w:separator/>
      </w:r>
    </w:p>
  </w:footnote>
  <w:footnote w:type="continuationSeparator" w:id="0">
    <w:p w14:paraId="6615E836" w14:textId="77777777" w:rsidR="000A23BD" w:rsidRDefault="000A2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E0" w14:textId="77777777" w:rsidR="00ED0961" w:rsidRDefault="00ED0961">
    <w:pPr>
      <w:widowControl w:val="0"/>
      <w:spacing w:after="0" w:line="276" w:lineRule="auto"/>
    </w:pPr>
  </w:p>
  <w:p w14:paraId="000000E1" w14:textId="77777777" w:rsidR="00ED0961" w:rsidRDefault="00ED0961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14:paraId="000000E2" w14:textId="77777777" w:rsidR="00ED0961" w:rsidRDefault="00ED09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0452"/>
    <w:multiLevelType w:val="multilevel"/>
    <w:tmpl w:val="E5C2006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2456"/>
    <w:multiLevelType w:val="multilevel"/>
    <w:tmpl w:val="719AAF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5670FB"/>
    <w:multiLevelType w:val="multilevel"/>
    <w:tmpl w:val="567AF2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9842D7"/>
    <w:multiLevelType w:val="multilevel"/>
    <w:tmpl w:val="EB0810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10EC1"/>
    <w:multiLevelType w:val="multilevel"/>
    <w:tmpl w:val="4C20BD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BF6E2D"/>
    <w:multiLevelType w:val="multilevel"/>
    <w:tmpl w:val="27843F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00640C"/>
    <w:multiLevelType w:val="multilevel"/>
    <w:tmpl w:val="B9627F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61"/>
    <w:rsid w:val="00063354"/>
    <w:rsid w:val="000A23BD"/>
    <w:rsid w:val="00106293"/>
    <w:rsid w:val="00C21517"/>
    <w:rsid w:val="00C55B8F"/>
    <w:rsid w:val="00DA76D8"/>
    <w:rsid w:val="00E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9239"/>
  <w15:docId w15:val="{BF1EA99D-F32A-4B5F-A059-0B70D9E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A7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3A78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5">
    <w:name w:val="List Paragraph"/>
    <w:basedOn w:val="a"/>
    <w:uiPriority w:val="34"/>
    <w:qFormat/>
    <w:rsid w:val="00492A59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7F02E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F02E4"/>
    <w:pPr>
      <w:spacing w:line="240" w:lineRule="auto"/>
    </w:pPr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7F02E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F02E4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7F02E4"/>
    <w:rPr>
      <w:b/>
      <w:bCs/>
      <w:sz w:val="20"/>
      <w:szCs w:val="20"/>
    </w:rPr>
  </w:style>
  <w:style w:type="paragraph" w:styleId="afb">
    <w:name w:val="Normal (Web)"/>
    <w:basedOn w:val="a"/>
    <w:uiPriority w:val="99"/>
    <w:semiHidden/>
    <w:unhideWhenUsed/>
    <w:rsid w:val="0016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22"/>
    <w:qFormat/>
    <w:rsid w:val="00D53E73"/>
    <w:rPr>
      <w:b/>
      <w:bCs/>
    </w:r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header"/>
    <w:basedOn w:val="a"/>
    <w:link w:val="aff0"/>
    <w:uiPriority w:val="99"/>
    <w:unhideWhenUsed/>
    <w:rsid w:val="008B57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0">
    <w:name w:val="Верхній колонтитул Знак"/>
    <w:basedOn w:val="a0"/>
    <w:link w:val="aff"/>
    <w:uiPriority w:val="99"/>
    <w:rsid w:val="008B575D"/>
  </w:style>
  <w:style w:type="paragraph" w:styleId="aff1">
    <w:name w:val="footer"/>
    <w:basedOn w:val="a"/>
    <w:link w:val="aff2"/>
    <w:uiPriority w:val="99"/>
    <w:unhideWhenUsed/>
    <w:rsid w:val="008B57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2">
    <w:name w:val="Нижній колонтитул Знак"/>
    <w:basedOn w:val="a0"/>
    <w:link w:val="aff1"/>
    <w:uiPriority w:val="99"/>
    <w:rsid w:val="008B575D"/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QGSeB8ebcQCeKF4ZPz+phiKvQ==">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10971</Words>
  <Characters>6254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2024-12-30T18:00:00Z</dcterms:created>
  <dcterms:modified xsi:type="dcterms:W3CDTF">2025-01-07T09:06:00Z</dcterms:modified>
</cp:coreProperties>
</file>