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9BF" w:rsidRDefault="00FD09BF">
      <w:pPr>
        <w:rPr>
          <w:rFonts w:ascii="Courier New" w:eastAsia="Courier New" w:hAnsi="Courier New" w:cs="Courier New"/>
          <w:sz w:val="20"/>
          <w:szCs w:val="20"/>
        </w:rPr>
      </w:pPr>
    </w:p>
    <w:p w:rsidR="00FD09BF" w:rsidRDefault="008B4C9F">
      <w:pPr>
        <w:rPr>
          <w:rFonts w:ascii="Courier New" w:eastAsia="Courier New" w:hAnsi="Courier New" w:cs="Courier New"/>
          <w:sz w:val="20"/>
          <w:szCs w:val="20"/>
        </w:rPr>
      </w:pPr>
      <w:r>
        <w:rPr>
          <w:rFonts w:ascii="Courier New" w:eastAsia="Courier New" w:hAnsi="Courier New" w:cs="Courier New"/>
          <w:noProof/>
          <w:sz w:val="20"/>
          <w:szCs w:val="20"/>
        </w:rPr>
        <w:drawing>
          <wp:inline distT="114300" distB="114300" distL="114300" distR="114300">
            <wp:extent cx="6299835" cy="1714500"/>
            <wp:effectExtent l="0" t="0" r="5715" b="0"/>
            <wp:docPr id="6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6300217" cy="1714604"/>
                    </a:xfrm>
                    <a:prstGeom prst="rect">
                      <a:avLst/>
                    </a:prstGeom>
                    <a:ln/>
                  </pic:spPr>
                </pic:pic>
              </a:graphicData>
            </a:graphic>
          </wp:inline>
        </w:drawing>
      </w:r>
    </w:p>
    <w:p w:rsidR="00FD09BF" w:rsidRDefault="00FD09BF">
      <w:pPr>
        <w:spacing w:line="276" w:lineRule="auto"/>
        <w:jc w:val="center"/>
      </w:pPr>
    </w:p>
    <w:p w:rsidR="00FD09BF" w:rsidRDefault="008B4C9F" w:rsidP="00D32220">
      <w:pPr>
        <w:spacing w:line="276" w:lineRule="auto"/>
        <w:jc w:val="center"/>
        <w:rPr>
          <w:b/>
          <w:color w:val="008000"/>
          <w:sz w:val="22"/>
          <w:szCs w:val="22"/>
        </w:rPr>
      </w:pPr>
      <w:r>
        <w:rPr>
          <w:b/>
          <w:color w:val="008000"/>
          <w:sz w:val="22"/>
          <w:szCs w:val="22"/>
        </w:rPr>
        <w:t>Благодійна організація “Благодійний фонд “Рокада”</w:t>
      </w:r>
      <w:bookmarkStart w:id="0" w:name="_heading=h.gjdgxs" w:colFirst="0" w:colLast="0"/>
      <w:bookmarkEnd w:id="0"/>
    </w:p>
    <w:p w:rsidR="00FD09BF" w:rsidRDefault="008B4C9F">
      <w:pPr>
        <w:spacing w:before="240" w:line="276" w:lineRule="auto"/>
        <w:jc w:val="both"/>
        <w:rPr>
          <w:sz w:val="22"/>
          <w:szCs w:val="22"/>
          <w:highlight w:val="yellow"/>
        </w:rPr>
      </w:pPr>
      <w:proofErr w:type="spellStart"/>
      <w:r>
        <w:rPr>
          <w:sz w:val="22"/>
          <w:szCs w:val="22"/>
        </w:rPr>
        <w:t>Проєкт</w:t>
      </w:r>
      <w:proofErr w:type="spellEnd"/>
      <w:r>
        <w:rPr>
          <w:sz w:val="22"/>
          <w:szCs w:val="22"/>
        </w:rPr>
        <w:t xml:space="preserve"> «Розвиток потенціалу радників Державної служби зайнятості України» виконує Благодійна організація "Благодійний фонд "РОКАДА" коштом уряду Німеччини у співпраці з Державною службою зайнятості України за підтримки </w:t>
      </w:r>
      <w:proofErr w:type="spellStart"/>
      <w:r>
        <w:rPr>
          <w:sz w:val="22"/>
          <w:szCs w:val="22"/>
        </w:rPr>
        <w:t>Deutsche</w:t>
      </w:r>
      <w:proofErr w:type="spellEnd"/>
      <w:r>
        <w:rPr>
          <w:sz w:val="22"/>
          <w:szCs w:val="22"/>
        </w:rPr>
        <w:t xml:space="preserve"> </w:t>
      </w:r>
      <w:proofErr w:type="spellStart"/>
      <w:r>
        <w:rPr>
          <w:sz w:val="22"/>
          <w:szCs w:val="22"/>
        </w:rPr>
        <w:t>Gesellschaft</w:t>
      </w:r>
      <w:proofErr w:type="spellEnd"/>
      <w:r>
        <w:rPr>
          <w:sz w:val="22"/>
          <w:szCs w:val="22"/>
        </w:rPr>
        <w:t xml:space="preserve"> </w:t>
      </w:r>
      <w:proofErr w:type="spellStart"/>
      <w:r>
        <w:rPr>
          <w:sz w:val="22"/>
          <w:szCs w:val="22"/>
        </w:rPr>
        <w:t>für</w:t>
      </w:r>
      <w:proofErr w:type="spellEnd"/>
      <w:r>
        <w:rPr>
          <w:sz w:val="22"/>
          <w:szCs w:val="22"/>
        </w:rPr>
        <w:t xml:space="preserve"> </w:t>
      </w:r>
      <w:proofErr w:type="spellStart"/>
      <w:r>
        <w:rPr>
          <w:sz w:val="22"/>
          <w:szCs w:val="22"/>
        </w:rPr>
        <w:t>Internation</w:t>
      </w:r>
      <w:r>
        <w:rPr>
          <w:sz w:val="22"/>
          <w:szCs w:val="22"/>
        </w:rPr>
        <w:t>ale</w:t>
      </w:r>
      <w:proofErr w:type="spellEnd"/>
      <w:r>
        <w:rPr>
          <w:sz w:val="22"/>
          <w:szCs w:val="22"/>
        </w:rPr>
        <w:t xml:space="preserve"> </w:t>
      </w:r>
      <w:proofErr w:type="spellStart"/>
      <w:r>
        <w:rPr>
          <w:sz w:val="22"/>
          <w:szCs w:val="22"/>
        </w:rPr>
        <w:t>Zusammenarbeit</w:t>
      </w:r>
      <w:proofErr w:type="spellEnd"/>
      <w:r>
        <w:rPr>
          <w:sz w:val="22"/>
          <w:szCs w:val="22"/>
        </w:rPr>
        <w:t xml:space="preserve"> (GIZ) </w:t>
      </w:r>
      <w:proofErr w:type="spellStart"/>
      <w:r>
        <w:rPr>
          <w:sz w:val="22"/>
          <w:szCs w:val="22"/>
        </w:rPr>
        <w:t>GmbH</w:t>
      </w:r>
      <w:proofErr w:type="spellEnd"/>
      <w:r>
        <w:rPr>
          <w:sz w:val="22"/>
          <w:szCs w:val="22"/>
        </w:rPr>
        <w:t xml:space="preserve"> в межах </w:t>
      </w:r>
      <w:proofErr w:type="spellStart"/>
      <w:r>
        <w:rPr>
          <w:sz w:val="22"/>
          <w:szCs w:val="22"/>
        </w:rPr>
        <w:t>проєкту</w:t>
      </w:r>
      <w:proofErr w:type="spellEnd"/>
      <w:r>
        <w:rPr>
          <w:sz w:val="22"/>
          <w:szCs w:val="22"/>
        </w:rPr>
        <w:t xml:space="preserve"> «REYOIN - </w:t>
      </w:r>
      <w:proofErr w:type="spellStart"/>
      <w:r>
        <w:rPr>
          <w:sz w:val="22"/>
          <w:szCs w:val="22"/>
        </w:rPr>
        <w:t>Cприяння</w:t>
      </w:r>
      <w:proofErr w:type="spellEnd"/>
      <w:r>
        <w:rPr>
          <w:sz w:val="22"/>
          <w:szCs w:val="22"/>
        </w:rPr>
        <w:t xml:space="preserve"> соціально-економічній інтеграції українців, які повертаються з-за кордону, внутрішньо переміщених осіб та населення приймаючих громад в Україні». </w:t>
      </w:r>
    </w:p>
    <w:p w:rsidR="00FD09BF" w:rsidRDefault="00FD09BF">
      <w:pPr>
        <w:jc w:val="center"/>
        <w:rPr>
          <w:b/>
          <w:color w:val="008000"/>
          <w:sz w:val="22"/>
          <w:szCs w:val="22"/>
        </w:rPr>
      </w:pPr>
    </w:p>
    <w:p w:rsidR="00FD09BF" w:rsidRPr="00F819A2" w:rsidRDefault="008B4C9F">
      <w:pPr>
        <w:spacing w:line="360" w:lineRule="auto"/>
        <w:jc w:val="right"/>
        <w:rPr>
          <w:b/>
          <w:sz w:val="22"/>
          <w:szCs w:val="22"/>
        </w:rPr>
      </w:pPr>
      <w:r w:rsidRPr="00F819A2">
        <w:rPr>
          <w:b/>
          <w:sz w:val="22"/>
          <w:szCs w:val="22"/>
        </w:rPr>
        <w:t xml:space="preserve">ДАТА: </w:t>
      </w:r>
      <w:r w:rsidR="00D32220" w:rsidRPr="00F819A2">
        <w:rPr>
          <w:b/>
          <w:sz w:val="22"/>
          <w:szCs w:val="22"/>
        </w:rPr>
        <w:t>06.01.2025</w:t>
      </w:r>
    </w:p>
    <w:p w:rsidR="00FD09BF" w:rsidRPr="00F819A2" w:rsidRDefault="008B4C9F">
      <w:pPr>
        <w:spacing w:line="360" w:lineRule="auto"/>
        <w:jc w:val="center"/>
        <w:rPr>
          <w:b/>
          <w:sz w:val="22"/>
          <w:szCs w:val="22"/>
        </w:rPr>
      </w:pPr>
      <w:r w:rsidRPr="00F819A2">
        <w:rPr>
          <w:b/>
          <w:sz w:val="22"/>
          <w:szCs w:val="22"/>
        </w:rPr>
        <w:t>ЗАПРОШЕННЯ ДО УЧАСТІ У ТЕН</w:t>
      </w:r>
      <w:r w:rsidRPr="00F819A2">
        <w:rPr>
          <w:b/>
          <w:sz w:val="22"/>
          <w:szCs w:val="22"/>
        </w:rPr>
        <w:t xml:space="preserve">ДЕРІ RFP </w:t>
      </w:r>
      <w:r w:rsidR="00D32220" w:rsidRPr="00F819A2">
        <w:rPr>
          <w:b/>
          <w:sz w:val="22"/>
          <w:szCs w:val="22"/>
        </w:rPr>
        <w:t>06</w:t>
      </w:r>
      <w:r w:rsidRPr="00F819A2">
        <w:rPr>
          <w:b/>
          <w:sz w:val="22"/>
          <w:szCs w:val="22"/>
        </w:rPr>
        <w:t>/</w:t>
      </w:r>
      <w:r w:rsidR="00D32220" w:rsidRPr="00F819A2">
        <w:rPr>
          <w:b/>
          <w:sz w:val="22"/>
          <w:szCs w:val="22"/>
        </w:rPr>
        <w:t>01</w:t>
      </w:r>
      <w:r w:rsidRPr="00F819A2">
        <w:rPr>
          <w:b/>
          <w:sz w:val="22"/>
          <w:szCs w:val="22"/>
        </w:rPr>
        <w:t>/</w:t>
      </w:r>
      <w:r w:rsidRPr="00F819A2">
        <w:rPr>
          <w:b/>
          <w:sz w:val="22"/>
          <w:szCs w:val="22"/>
        </w:rPr>
        <w:t>24</w:t>
      </w:r>
    </w:p>
    <w:p w:rsidR="00FD09BF" w:rsidRPr="00F819A2" w:rsidRDefault="008B4C9F">
      <w:pPr>
        <w:jc w:val="center"/>
        <w:rPr>
          <w:b/>
          <w:sz w:val="22"/>
          <w:szCs w:val="22"/>
        </w:rPr>
      </w:pPr>
      <w:r w:rsidRPr="00F819A2">
        <w:rPr>
          <w:b/>
          <w:sz w:val="22"/>
          <w:szCs w:val="22"/>
        </w:rPr>
        <w:t xml:space="preserve">ДЛЯ </w:t>
      </w:r>
      <w:r w:rsidRPr="00F819A2">
        <w:rPr>
          <w:b/>
        </w:rPr>
        <w:t xml:space="preserve">УКЛАДЕННЯ ДОГОВОРУ НА ПОСЛУГИ РЕАЛІЗАЦІЇ, РОЗМІЩЕННЯ, ЗАПУСКУ ТА ТЕХНІЧНОГО СУПРОВОДУ ОНЛАЙН-КУРСУ ВІДЕОЛЕКЦІЙ НА ТЕМУ </w:t>
      </w:r>
      <w:r w:rsidRPr="00F819A2">
        <w:rPr>
          <w:b/>
          <w:sz w:val="22"/>
          <w:szCs w:val="22"/>
        </w:rPr>
        <w:t xml:space="preserve"> «ІНСТРУМЕНТИ РАДНИКА ЦЕНТРУ ЗАЙНЯТОСТІ: ЕФЕКТИВНІСТЬ, СТІЙКІСТЬ І ВЗАЄМОДІЯ» </w:t>
      </w:r>
    </w:p>
    <w:p w:rsidR="00FD09BF" w:rsidRPr="00F819A2" w:rsidRDefault="00FD09BF">
      <w:pPr>
        <w:jc w:val="center"/>
        <w:rPr>
          <w:b/>
          <w:i/>
          <w:sz w:val="22"/>
          <w:szCs w:val="22"/>
        </w:rPr>
      </w:pPr>
    </w:p>
    <w:p w:rsidR="00FD09BF" w:rsidRDefault="008B4C9F">
      <w:pPr>
        <w:jc w:val="center"/>
        <w:rPr>
          <w:sz w:val="22"/>
          <w:szCs w:val="22"/>
        </w:rPr>
      </w:pPr>
      <w:r w:rsidRPr="00F819A2">
        <w:rPr>
          <w:b/>
          <w:i/>
          <w:sz w:val="22"/>
          <w:szCs w:val="22"/>
        </w:rPr>
        <w:t>ДАТА ТА ЧАС ЗАКІНЧЕННЯ ПРИЙОМУ ПРОП</w:t>
      </w:r>
      <w:r w:rsidRPr="00F819A2">
        <w:rPr>
          <w:b/>
          <w:i/>
          <w:sz w:val="22"/>
          <w:szCs w:val="22"/>
        </w:rPr>
        <w:t xml:space="preserve">ОЗИЦІЙ: </w:t>
      </w:r>
      <w:r w:rsidR="00D32220" w:rsidRPr="00F819A2">
        <w:rPr>
          <w:b/>
          <w:i/>
          <w:sz w:val="22"/>
          <w:szCs w:val="22"/>
          <w:u w:val="single"/>
        </w:rPr>
        <w:t>20</w:t>
      </w:r>
      <w:r w:rsidRPr="00F819A2">
        <w:rPr>
          <w:b/>
          <w:i/>
          <w:sz w:val="22"/>
          <w:szCs w:val="22"/>
          <w:u w:val="single"/>
        </w:rPr>
        <w:t>.</w:t>
      </w:r>
      <w:r w:rsidR="00D32220" w:rsidRPr="00F819A2">
        <w:rPr>
          <w:b/>
          <w:i/>
          <w:sz w:val="22"/>
          <w:szCs w:val="22"/>
          <w:u w:val="single"/>
        </w:rPr>
        <w:t>01</w:t>
      </w:r>
      <w:r w:rsidRPr="00F819A2">
        <w:rPr>
          <w:b/>
          <w:i/>
          <w:sz w:val="22"/>
          <w:szCs w:val="22"/>
          <w:u w:val="single"/>
        </w:rPr>
        <w:t>.202</w:t>
      </w:r>
      <w:r w:rsidR="00D32220" w:rsidRPr="00F819A2">
        <w:rPr>
          <w:b/>
          <w:i/>
          <w:sz w:val="22"/>
          <w:szCs w:val="22"/>
          <w:u w:val="single"/>
        </w:rPr>
        <w:t>5</w:t>
      </w:r>
      <w:r w:rsidRPr="00F819A2">
        <w:rPr>
          <w:b/>
          <w:i/>
          <w:sz w:val="22"/>
          <w:szCs w:val="22"/>
          <w:u w:val="single"/>
        </w:rPr>
        <w:t xml:space="preserve"> –23:59 UTC+2</w:t>
      </w:r>
      <w:r>
        <w:rPr>
          <w:b/>
          <w:i/>
          <w:sz w:val="22"/>
          <w:szCs w:val="22"/>
          <w:u w:val="single"/>
        </w:rPr>
        <w:t xml:space="preserve"> </w:t>
      </w:r>
    </w:p>
    <w:p w:rsidR="00FD09BF" w:rsidRDefault="008B4C9F">
      <w:pPr>
        <w:jc w:val="both"/>
        <w:rPr>
          <w:sz w:val="22"/>
          <w:szCs w:val="22"/>
        </w:rPr>
      </w:pPr>
      <w:r>
        <w:rPr>
          <w:sz w:val="22"/>
          <w:szCs w:val="22"/>
        </w:rPr>
        <w:t>______________________________________________________________________________________</w:t>
      </w:r>
    </w:p>
    <w:p w:rsidR="00FD09BF" w:rsidRDefault="00FD09BF">
      <w:pPr>
        <w:jc w:val="both"/>
        <w:rPr>
          <w:sz w:val="22"/>
          <w:szCs w:val="22"/>
        </w:rPr>
      </w:pPr>
    </w:p>
    <w:p w:rsidR="00FD09BF" w:rsidRDefault="008B4C9F">
      <w:pPr>
        <w:keepLines/>
        <w:ind w:firstLine="708"/>
        <w:jc w:val="both"/>
        <w:rPr>
          <w:sz w:val="21"/>
          <w:szCs w:val="21"/>
        </w:rPr>
      </w:pPr>
      <w:r>
        <w:rPr>
          <w:b/>
          <w:sz w:val="21"/>
          <w:szCs w:val="21"/>
        </w:rPr>
        <w:t xml:space="preserve">Благодійна Організація «БЛАГОДІЙНИЙ ФОНД «РОКАДА» (далі - Фонд) </w:t>
      </w:r>
      <w:r>
        <w:rPr>
          <w:sz w:val="21"/>
          <w:szCs w:val="21"/>
        </w:rPr>
        <w:t xml:space="preserve">запрошує компанії, які спеціалізуються наданні послуг створення та розміщення онлайн-курсів, надати свої пропозиції на даний запит з метою укладення контракту в рамках виконання проекту </w:t>
      </w:r>
      <w:r>
        <w:rPr>
          <w:sz w:val="22"/>
          <w:szCs w:val="22"/>
        </w:rPr>
        <w:t>«Розвиток потенціалу радників Державної служби зайнятості України».</w:t>
      </w:r>
    </w:p>
    <w:p w:rsidR="00FD09BF" w:rsidRDefault="00FD09BF">
      <w:pPr>
        <w:jc w:val="both"/>
        <w:rPr>
          <w:sz w:val="21"/>
          <w:szCs w:val="21"/>
        </w:rPr>
      </w:pPr>
    </w:p>
    <w:p w:rsidR="00FD09BF" w:rsidRDefault="008B4C9F">
      <w:pPr>
        <w:pBdr>
          <w:top w:val="nil"/>
          <w:left w:val="nil"/>
          <w:bottom w:val="nil"/>
          <w:right w:val="nil"/>
          <w:between w:val="nil"/>
        </w:pBdr>
        <w:spacing w:line="276" w:lineRule="auto"/>
        <w:ind w:left="720"/>
        <w:jc w:val="both"/>
        <w:rPr>
          <w:b/>
          <w:color w:val="000000"/>
          <w:sz w:val="21"/>
          <w:szCs w:val="21"/>
        </w:rPr>
      </w:pPr>
      <w:r>
        <w:rPr>
          <w:b/>
          <w:color w:val="000000"/>
          <w:sz w:val="21"/>
          <w:szCs w:val="21"/>
        </w:rPr>
        <w:t>ЗМІСТ:</w:t>
      </w:r>
    </w:p>
    <w:p w:rsidR="00FD09BF" w:rsidRDefault="008B4C9F">
      <w:pPr>
        <w:pBdr>
          <w:top w:val="nil"/>
          <w:left w:val="nil"/>
          <w:bottom w:val="nil"/>
          <w:right w:val="nil"/>
          <w:between w:val="nil"/>
        </w:pBdr>
        <w:spacing w:line="276" w:lineRule="auto"/>
        <w:ind w:left="720"/>
        <w:jc w:val="both"/>
        <w:rPr>
          <w:b/>
          <w:color w:val="000000"/>
          <w:sz w:val="21"/>
          <w:szCs w:val="21"/>
        </w:rPr>
      </w:pPr>
      <w:r>
        <w:rPr>
          <w:b/>
          <w:color w:val="000000"/>
          <w:sz w:val="21"/>
          <w:szCs w:val="21"/>
        </w:rPr>
        <w:t>Частина 1. Предмет конкурсу</w:t>
      </w:r>
    </w:p>
    <w:p w:rsidR="00FD09BF" w:rsidRDefault="008B4C9F">
      <w:pPr>
        <w:pBdr>
          <w:top w:val="nil"/>
          <w:left w:val="nil"/>
          <w:bottom w:val="nil"/>
          <w:right w:val="nil"/>
          <w:between w:val="nil"/>
        </w:pBdr>
        <w:spacing w:line="276" w:lineRule="auto"/>
        <w:ind w:left="720"/>
        <w:jc w:val="both"/>
        <w:rPr>
          <w:b/>
          <w:color w:val="000000"/>
          <w:sz w:val="21"/>
          <w:szCs w:val="21"/>
        </w:rPr>
      </w:pPr>
      <w:r>
        <w:rPr>
          <w:b/>
          <w:color w:val="000000"/>
          <w:sz w:val="21"/>
          <w:szCs w:val="21"/>
        </w:rPr>
        <w:t>Частина 2. Загальні вимоги</w:t>
      </w:r>
    </w:p>
    <w:p w:rsidR="00FD09BF" w:rsidRDefault="008B4C9F">
      <w:pPr>
        <w:pBdr>
          <w:top w:val="nil"/>
          <w:left w:val="nil"/>
          <w:bottom w:val="nil"/>
          <w:right w:val="nil"/>
          <w:between w:val="nil"/>
        </w:pBdr>
        <w:spacing w:line="276" w:lineRule="auto"/>
        <w:ind w:left="720"/>
        <w:jc w:val="both"/>
        <w:rPr>
          <w:b/>
          <w:color w:val="000000"/>
          <w:sz w:val="21"/>
          <w:szCs w:val="21"/>
        </w:rPr>
      </w:pPr>
      <w:r>
        <w:rPr>
          <w:b/>
          <w:color w:val="000000"/>
          <w:sz w:val="21"/>
          <w:szCs w:val="21"/>
        </w:rPr>
        <w:t>Частина 3. Обов'язкові вимоги до постачальника</w:t>
      </w:r>
    </w:p>
    <w:p w:rsidR="00FD09BF" w:rsidRDefault="008B4C9F">
      <w:pPr>
        <w:pBdr>
          <w:top w:val="nil"/>
          <w:left w:val="nil"/>
          <w:bottom w:val="nil"/>
          <w:right w:val="nil"/>
          <w:between w:val="nil"/>
        </w:pBdr>
        <w:spacing w:line="276" w:lineRule="auto"/>
        <w:ind w:left="720"/>
        <w:jc w:val="both"/>
        <w:rPr>
          <w:b/>
          <w:color w:val="000000"/>
          <w:sz w:val="21"/>
          <w:szCs w:val="21"/>
        </w:rPr>
      </w:pPr>
      <w:r>
        <w:rPr>
          <w:b/>
          <w:color w:val="000000"/>
          <w:sz w:val="21"/>
          <w:szCs w:val="21"/>
        </w:rPr>
        <w:t>Частина 4. Інші обов'язкові вимоги</w:t>
      </w:r>
    </w:p>
    <w:p w:rsidR="00FD09BF" w:rsidRDefault="008B4C9F">
      <w:pPr>
        <w:pBdr>
          <w:top w:val="nil"/>
          <w:left w:val="nil"/>
          <w:bottom w:val="nil"/>
          <w:right w:val="nil"/>
          <w:between w:val="nil"/>
        </w:pBdr>
        <w:spacing w:line="276" w:lineRule="auto"/>
        <w:ind w:left="720"/>
        <w:jc w:val="both"/>
        <w:rPr>
          <w:b/>
          <w:color w:val="000000"/>
          <w:sz w:val="21"/>
          <w:szCs w:val="21"/>
        </w:rPr>
      </w:pPr>
      <w:r>
        <w:rPr>
          <w:b/>
          <w:color w:val="000000"/>
          <w:sz w:val="21"/>
          <w:szCs w:val="21"/>
        </w:rPr>
        <w:t>Частина 5. Роз’яснення</w:t>
      </w:r>
    </w:p>
    <w:p w:rsidR="00FD09BF" w:rsidRDefault="008B4C9F">
      <w:pPr>
        <w:pBdr>
          <w:top w:val="nil"/>
          <w:left w:val="nil"/>
          <w:bottom w:val="nil"/>
          <w:right w:val="nil"/>
          <w:between w:val="nil"/>
        </w:pBdr>
        <w:spacing w:line="276" w:lineRule="auto"/>
        <w:ind w:left="720"/>
        <w:jc w:val="both"/>
        <w:rPr>
          <w:b/>
          <w:color w:val="000000"/>
          <w:sz w:val="21"/>
          <w:szCs w:val="21"/>
        </w:rPr>
      </w:pPr>
      <w:r>
        <w:rPr>
          <w:b/>
          <w:color w:val="000000"/>
          <w:sz w:val="21"/>
          <w:szCs w:val="21"/>
        </w:rPr>
        <w:t>Частина 6. Вимоги до подання пропозиції</w:t>
      </w:r>
    </w:p>
    <w:p w:rsidR="00FD09BF" w:rsidRDefault="008B4C9F">
      <w:pPr>
        <w:pBdr>
          <w:top w:val="nil"/>
          <w:left w:val="nil"/>
          <w:bottom w:val="nil"/>
          <w:right w:val="nil"/>
          <w:between w:val="nil"/>
        </w:pBdr>
        <w:spacing w:line="276" w:lineRule="auto"/>
        <w:ind w:left="720"/>
        <w:jc w:val="both"/>
        <w:rPr>
          <w:b/>
          <w:color w:val="000000"/>
          <w:sz w:val="21"/>
          <w:szCs w:val="21"/>
        </w:rPr>
      </w:pPr>
      <w:r>
        <w:rPr>
          <w:b/>
          <w:color w:val="000000"/>
          <w:sz w:val="21"/>
          <w:szCs w:val="21"/>
        </w:rPr>
        <w:t>Частина 7. Оцінка пропозицій</w:t>
      </w:r>
    </w:p>
    <w:p w:rsidR="00FD09BF" w:rsidRDefault="00FD09BF">
      <w:pPr>
        <w:pBdr>
          <w:top w:val="nil"/>
          <w:left w:val="nil"/>
          <w:bottom w:val="nil"/>
          <w:right w:val="nil"/>
          <w:between w:val="nil"/>
        </w:pBdr>
        <w:spacing w:line="276" w:lineRule="auto"/>
        <w:ind w:left="720"/>
        <w:jc w:val="both"/>
        <w:rPr>
          <w:b/>
          <w:color w:val="000000"/>
          <w:sz w:val="21"/>
          <w:szCs w:val="21"/>
        </w:rPr>
      </w:pPr>
    </w:p>
    <w:p w:rsidR="00FD09BF" w:rsidRDefault="008B4C9F">
      <w:pPr>
        <w:numPr>
          <w:ilvl w:val="0"/>
          <w:numId w:val="2"/>
        </w:numPr>
        <w:pBdr>
          <w:top w:val="nil"/>
          <w:left w:val="nil"/>
          <w:bottom w:val="nil"/>
          <w:right w:val="nil"/>
          <w:between w:val="nil"/>
        </w:pBdr>
        <w:spacing w:after="200" w:line="276" w:lineRule="auto"/>
        <w:jc w:val="both"/>
        <w:rPr>
          <w:b/>
          <w:color w:val="000000"/>
          <w:sz w:val="21"/>
          <w:szCs w:val="21"/>
        </w:rPr>
      </w:pPr>
      <w:r>
        <w:rPr>
          <w:b/>
          <w:color w:val="000000"/>
          <w:sz w:val="21"/>
          <w:szCs w:val="21"/>
        </w:rPr>
        <w:t>ПРЕДМЕТ КОНКУРСУ</w:t>
      </w:r>
    </w:p>
    <w:p w:rsidR="00FD09BF" w:rsidRDefault="008B4C9F">
      <w:pPr>
        <w:ind w:firstLine="708"/>
        <w:jc w:val="both"/>
        <w:rPr>
          <w:sz w:val="20"/>
          <w:szCs w:val="20"/>
        </w:rPr>
      </w:pPr>
      <w:r>
        <w:rPr>
          <w:sz w:val="21"/>
          <w:szCs w:val="21"/>
        </w:rPr>
        <w:t>Пр</w:t>
      </w:r>
      <w:r>
        <w:rPr>
          <w:sz w:val="21"/>
          <w:szCs w:val="21"/>
        </w:rPr>
        <w:t>едметом конкурсу є</w:t>
      </w:r>
      <w:r>
        <w:rPr>
          <w:sz w:val="20"/>
          <w:szCs w:val="20"/>
        </w:rPr>
        <w:t xml:space="preserve"> </w:t>
      </w:r>
      <w:r>
        <w:rPr>
          <w:sz w:val="20"/>
          <w:szCs w:val="20"/>
          <w:highlight w:val="white"/>
        </w:rPr>
        <w:t xml:space="preserve">закупівля послуг </w:t>
      </w:r>
      <w:r>
        <w:rPr>
          <w:sz w:val="20"/>
          <w:szCs w:val="20"/>
        </w:rPr>
        <w:t xml:space="preserve">реалізації, розміщення, запуску та технічного супроводу онлайн-курсу </w:t>
      </w:r>
      <w:proofErr w:type="spellStart"/>
      <w:r>
        <w:rPr>
          <w:sz w:val="20"/>
          <w:szCs w:val="20"/>
        </w:rPr>
        <w:t>відеолекцій</w:t>
      </w:r>
      <w:proofErr w:type="spellEnd"/>
      <w:r>
        <w:rPr>
          <w:sz w:val="20"/>
          <w:szCs w:val="20"/>
        </w:rPr>
        <w:t xml:space="preserve"> на тему </w:t>
      </w:r>
      <w:r w:rsidR="00D32220" w:rsidRPr="00D32220">
        <w:rPr>
          <w:sz w:val="20"/>
          <w:szCs w:val="20"/>
        </w:rPr>
        <w:t>«Інструменти Радника Центру Зайнятості: Ефективність, Стійкість І Взаємодія»</w:t>
      </w:r>
    </w:p>
    <w:p w:rsidR="00FD09BF" w:rsidRDefault="008B4C9F">
      <w:pPr>
        <w:pBdr>
          <w:top w:val="nil"/>
          <w:left w:val="nil"/>
          <w:bottom w:val="nil"/>
          <w:right w:val="nil"/>
          <w:between w:val="nil"/>
        </w:pBdr>
        <w:spacing w:line="276" w:lineRule="auto"/>
        <w:ind w:left="1080"/>
        <w:jc w:val="both"/>
        <w:rPr>
          <w:color w:val="000000"/>
          <w:sz w:val="21"/>
          <w:szCs w:val="21"/>
        </w:rPr>
      </w:pPr>
      <w:r>
        <w:rPr>
          <w:color w:val="000000"/>
          <w:sz w:val="21"/>
          <w:szCs w:val="21"/>
        </w:rPr>
        <w:t xml:space="preserve"> </w:t>
      </w:r>
    </w:p>
    <w:p w:rsidR="00FD09BF" w:rsidRDefault="008B4C9F">
      <w:pPr>
        <w:numPr>
          <w:ilvl w:val="0"/>
          <w:numId w:val="2"/>
        </w:numPr>
        <w:pBdr>
          <w:top w:val="nil"/>
          <w:left w:val="nil"/>
          <w:bottom w:val="nil"/>
          <w:right w:val="nil"/>
          <w:between w:val="nil"/>
        </w:pBdr>
        <w:spacing w:after="200" w:line="276" w:lineRule="auto"/>
        <w:jc w:val="both"/>
        <w:rPr>
          <w:b/>
          <w:color w:val="000000"/>
          <w:sz w:val="21"/>
          <w:szCs w:val="21"/>
        </w:rPr>
      </w:pPr>
      <w:r>
        <w:rPr>
          <w:b/>
          <w:color w:val="000000"/>
          <w:sz w:val="21"/>
          <w:szCs w:val="21"/>
        </w:rPr>
        <w:t>ЗАГАЛЬНІ ВИМОГИ</w:t>
      </w:r>
    </w:p>
    <w:p w:rsidR="00FD09BF" w:rsidRDefault="008B4C9F">
      <w:pPr>
        <w:ind w:firstLine="708"/>
        <w:jc w:val="both"/>
        <w:rPr>
          <w:sz w:val="21"/>
          <w:szCs w:val="21"/>
        </w:rPr>
      </w:pPr>
      <w:r>
        <w:rPr>
          <w:sz w:val="21"/>
          <w:szCs w:val="21"/>
        </w:rPr>
        <w:t>Підготовка тендерної пропозиції на даний Запит повинна здійснюватися відповідно до вимог, форм і правил, викладених у даному Запиті.</w:t>
      </w:r>
    </w:p>
    <w:p w:rsidR="00FD09BF" w:rsidRDefault="008B4C9F">
      <w:pPr>
        <w:ind w:firstLine="708"/>
        <w:jc w:val="both"/>
        <w:rPr>
          <w:sz w:val="21"/>
          <w:szCs w:val="21"/>
        </w:rPr>
      </w:pPr>
      <w:r>
        <w:rPr>
          <w:sz w:val="21"/>
          <w:szCs w:val="21"/>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w:t>
      </w:r>
      <w:r>
        <w:rPr>
          <w:sz w:val="21"/>
          <w:szCs w:val="21"/>
        </w:rPr>
        <w:lastRenderedPageBreak/>
        <w:t xml:space="preserve">матеріали, податки, вартість доставки, знижки і </w:t>
      </w:r>
      <w:proofErr w:type="spellStart"/>
      <w:r>
        <w:rPr>
          <w:sz w:val="21"/>
          <w:szCs w:val="21"/>
        </w:rPr>
        <w:t>т.п</w:t>
      </w:r>
      <w:proofErr w:type="spellEnd"/>
      <w:r>
        <w:rPr>
          <w:sz w:val="21"/>
          <w:szCs w:val="21"/>
        </w:rPr>
        <w:t xml:space="preserve">. </w:t>
      </w:r>
      <w:r>
        <w:rPr>
          <w:sz w:val="21"/>
          <w:szCs w:val="21"/>
        </w:rPr>
        <w:t>В іншому випадку, БО «БЛАГОДІЙНИЙ ФОНД                          «РОКАДА» такі витрати не відшкодує.</w:t>
      </w:r>
    </w:p>
    <w:p w:rsidR="00FD09BF" w:rsidRDefault="00FD09BF">
      <w:pPr>
        <w:pBdr>
          <w:top w:val="nil"/>
          <w:left w:val="nil"/>
          <w:bottom w:val="nil"/>
          <w:right w:val="nil"/>
          <w:between w:val="nil"/>
        </w:pBdr>
        <w:spacing w:line="276" w:lineRule="auto"/>
        <w:ind w:left="1080"/>
        <w:jc w:val="both"/>
        <w:rPr>
          <w:color w:val="000000"/>
          <w:sz w:val="21"/>
          <w:szCs w:val="21"/>
        </w:rPr>
      </w:pPr>
    </w:p>
    <w:p w:rsidR="00FD09BF" w:rsidRDefault="008B4C9F">
      <w:pPr>
        <w:numPr>
          <w:ilvl w:val="0"/>
          <w:numId w:val="2"/>
        </w:numPr>
        <w:pBdr>
          <w:top w:val="nil"/>
          <w:left w:val="nil"/>
          <w:bottom w:val="nil"/>
          <w:right w:val="nil"/>
          <w:between w:val="nil"/>
        </w:pBdr>
        <w:spacing w:after="200" w:line="276" w:lineRule="auto"/>
        <w:jc w:val="both"/>
        <w:rPr>
          <w:b/>
          <w:color w:val="000000"/>
          <w:sz w:val="21"/>
          <w:szCs w:val="21"/>
        </w:rPr>
      </w:pPr>
      <w:r>
        <w:rPr>
          <w:b/>
          <w:color w:val="000000"/>
          <w:sz w:val="21"/>
          <w:szCs w:val="21"/>
        </w:rPr>
        <w:t>ОБОВ'ЯЗКОВІ ВИМОГИ ДО ПОСТАЧАЛЬНИКА</w:t>
      </w:r>
    </w:p>
    <w:p w:rsidR="00FD09BF" w:rsidRDefault="008B4C9F">
      <w:pPr>
        <w:ind w:firstLine="708"/>
        <w:jc w:val="both"/>
        <w:rPr>
          <w:sz w:val="21"/>
          <w:szCs w:val="21"/>
        </w:rPr>
      </w:pPr>
      <w:r>
        <w:rPr>
          <w:sz w:val="21"/>
          <w:szCs w:val="21"/>
        </w:rPr>
        <w:t>Учасник повинен бути суб’єктом підприємницької діяльності згідно Українського законодавства та мати відповідний КВЕД. У</w:t>
      </w:r>
      <w:r>
        <w:rPr>
          <w:sz w:val="21"/>
          <w:szCs w:val="21"/>
        </w:rPr>
        <w:t>часник повинен мати право надавати послуги/виконувати роботи неприбутковим організаціям згідно з "Податковим кодексом України".</w:t>
      </w:r>
    </w:p>
    <w:p w:rsidR="00FD09BF" w:rsidRDefault="008B4C9F">
      <w:pPr>
        <w:ind w:firstLine="708"/>
        <w:jc w:val="both"/>
        <w:rPr>
          <w:sz w:val="21"/>
          <w:szCs w:val="21"/>
        </w:rPr>
      </w:pPr>
      <w:r>
        <w:rPr>
          <w:sz w:val="21"/>
          <w:szCs w:val="21"/>
        </w:rPr>
        <w:t>Учасника тендеру не визнано у встановленому законом порядку банкрутом та відносно нього не відкрито ліквідаційну процедуру (Пере</w:t>
      </w:r>
      <w:r>
        <w:rPr>
          <w:sz w:val="21"/>
          <w:szCs w:val="21"/>
        </w:rPr>
        <w:t>віряється співробітниками Фонду через відкриті офіційні джерела).</w:t>
      </w:r>
    </w:p>
    <w:p w:rsidR="00FD09BF" w:rsidRDefault="008B4C9F">
      <w:pPr>
        <w:ind w:firstLine="708"/>
        <w:jc w:val="both"/>
        <w:rPr>
          <w:sz w:val="21"/>
          <w:szCs w:val="21"/>
          <w:u w:val="single"/>
        </w:rPr>
      </w:pPr>
      <w:r>
        <w:rPr>
          <w:sz w:val="21"/>
          <w:szCs w:val="21"/>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Pr>
          <w:sz w:val="21"/>
          <w:szCs w:val="21"/>
          <w:u w:val="single"/>
        </w:rPr>
        <w:t>Ціна в комерційній пропозиції пов</w:t>
      </w:r>
      <w:r>
        <w:rPr>
          <w:sz w:val="21"/>
          <w:szCs w:val="21"/>
          <w:u w:val="single"/>
        </w:rPr>
        <w:t>инна надаватись за системою все включено (тобто всі супутні витрати учасника до даних послуг повинні бути передбачені в комерційній пропозиції. Учасник несе особисту відповідальність за сплату всіх податків, зборів або інших обов'язкових платежів, передбач</w:t>
      </w:r>
      <w:r>
        <w:rPr>
          <w:sz w:val="21"/>
          <w:szCs w:val="21"/>
          <w:u w:val="single"/>
        </w:rPr>
        <w:t>ених законодавством України, з отриманих сум.</w:t>
      </w:r>
    </w:p>
    <w:p w:rsidR="00FD09BF" w:rsidRDefault="00FD09BF">
      <w:pPr>
        <w:pBdr>
          <w:top w:val="nil"/>
          <w:left w:val="nil"/>
          <w:bottom w:val="nil"/>
          <w:right w:val="nil"/>
          <w:between w:val="nil"/>
        </w:pBdr>
        <w:spacing w:line="276" w:lineRule="auto"/>
        <w:ind w:left="1080"/>
        <w:jc w:val="both"/>
        <w:rPr>
          <w:color w:val="000000"/>
          <w:sz w:val="21"/>
          <w:szCs w:val="21"/>
          <w:u w:val="single"/>
        </w:rPr>
      </w:pPr>
    </w:p>
    <w:p w:rsidR="00FD09BF" w:rsidRDefault="008B4C9F">
      <w:pPr>
        <w:numPr>
          <w:ilvl w:val="0"/>
          <w:numId w:val="2"/>
        </w:numPr>
        <w:pBdr>
          <w:top w:val="nil"/>
          <w:left w:val="nil"/>
          <w:bottom w:val="nil"/>
          <w:right w:val="nil"/>
          <w:between w:val="nil"/>
        </w:pBdr>
        <w:spacing w:after="200" w:line="276" w:lineRule="auto"/>
        <w:jc w:val="both"/>
        <w:rPr>
          <w:b/>
          <w:color w:val="333333"/>
          <w:sz w:val="21"/>
          <w:szCs w:val="21"/>
        </w:rPr>
      </w:pPr>
      <w:r>
        <w:rPr>
          <w:b/>
          <w:color w:val="333333"/>
          <w:sz w:val="21"/>
          <w:szCs w:val="21"/>
        </w:rPr>
        <w:t>ІНШІ ОБОВ'ЯЗКОВІ ВИМОГИ</w:t>
      </w:r>
    </w:p>
    <w:p w:rsidR="00FD09BF" w:rsidRDefault="008B4C9F">
      <w:pPr>
        <w:ind w:firstLine="708"/>
        <w:jc w:val="both"/>
        <w:rPr>
          <w:color w:val="333333"/>
          <w:sz w:val="21"/>
          <w:szCs w:val="21"/>
        </w:rPr>
      </w:pPr>
      <w:r>
        <w:rPr>
          <w:b/>
          <w:color w:val="333333"/>
          <w:sz w:val="21"/>
          <w:szCs w:val="21"/>
          <w:u w:val="single"/>
        </w:rPr>
        <w:t>Звертаємо вашу увагу</w:t>
      </w:r>
      <w:r>
        <w:rPr>
          <w:color w:val="333333"/>
          <w:sz w:val="21"/>
          <w:szCs w:val="21"/>
          <w:u w:val="single"/>
        </w:rPr>
        <w:t xml:space="preserve"> на обов’язкову умову безготівкового розрахунку за всі товари/роботи/послуги між постачальником та БО «БЛАГОДІЙНИЙ ФОНД «РОКАДА».</w:t>
      </w:r>
      <w:r>
        <w:rPr>
          <w:color w:val="333333"/>
          <w:sz w:val="21"/>
          <w:szCs w:val="21"/>
        </w:rPr>
        <w:t xml:space="preserve"> Валюта виконання взаєморозрахунків </w:t>
      </w:r>
      <w:r>
        <w:rPr>
          <w:color w:val="333333"/>
          <w:sz w:val="21"/>
          <w:szCs w:val="21"/>
        </w:rPr>
        <w:t>- українська гривня.</w:t>
      </w:r>
    </w:p>
    <w:p w:rsidR="00FD09BF" w:rsidRDefault="008B4C9F">
      <w:pPr>
        <w:ind w:firstLine="708"/>
        <w:jc w:val="both"/>
        <w:rPr>
          <w:color w:val="333333"/>
          <w:sz w:val="21"/>
          <w:szCs w:val="21"/>
        </w:rPr>
      </w:pPr>
      <w:r>
        <w:rPr>
          <w:color w:val="333333"/>
          <w:sz w:val="21"/>
          <w:szCs w:val="21"/>
        </w:rPr>
        <w:t>Фонд залишає за собою право прийняти тендерну пропозицію або не приймати  будь-яку із отриманих пропозицій.</w:t>
      </w:r>
    </w:p>
    <w:p w:rsidR="00FD09BF" w:rsidRDefault="008B4C9F">
      <w:pPr>
        <w:ind w:firstLine="708"/>
        <w:jc w:val="both"/>
        <w:rPr>
          <w:color w:val="333333"/>
          <w:sz w:val="21"/>
          <w:szCs w:val="21"/>
        </w:rPr>
      </w:pPr>
      <w:r>
        <w:rPr>
          <w:color w:val="333333"/>
          <w:sz w:val="21"/>
          <w:szCs w:val="21"/>
        </w:rPr>
        <w:t>Пропозиція повинна бути дійсною до 15.05.2025 року, або до повного виконання.</w:t>
      </w:r>
    </w:p>
    <w:p w:rsidR="00FD09BF" w:rsidRDefault="008B4C9F">
      <w:pPr>
        <w:ind w:firstLine="708"/>
        <w:jc w:val="both"/>
        <w:rPr>
          <w:color w:val="333333"/>
          <w:sz w:val="21"/>
          <w:szCs w:val="21"/>
        </w:rPr>
      </w:pPr>
      <w:r>
        <w:rPr>
          <w:color w:val="333333"/>
          <w:sz w:val="21"/>
          <w:szCs w:val="21"/>
        </w:rPr>
        <w:t>Ціна на послуги повинна бути зафіксована в український гривні на термін виконання проекту.</w:t>
      </w:r>
    </w:p>
    <w:p w:rsidR="00FD09BF" w:rsidRDefault="00FD09BF">
      <w:pPr>
        <w:ind w:firstLine="708"/>
        <w:jc w:val="both"/>
        <w:rPr>
          <w:color w:val="333333"/>
          <w:sz w:val="21"/>
          <w:szCs w:val="21"/>
        </w:rPr>
      </w:pPr>
    </w:p>
    <w:p w:rsidR="00FD09BF" w:rsidRDefault="008B4C9F">
      <w:pPr>
        <w:numPr>
          <w:ilvl w:val="0"/>
          <w:numId w:val="2"/>
        </w:numPr>
        <w:pBdr>
          <w:top w:val="nil"/>
          <w:left w:val="nil"/>
          <w:bottom w:val="nil"/>
          <w:right w:val="nil"/>
          <w:between w:val="nil"/>
        </w:pBdr>
        <w:spacing w:after="200" w:line="276" w:lineRule="auto"/>
        <w:jc w:val="both"/>
        <w:rPr>
          <w:b/>
          <w:color w:val="333333"/>
          <w:sz w:val="21"/>
          <w:szCs w:val="21"/>
        </w:rPr>
      </w:pPr>
      <w:r>
        <w:rPr>
          <w:b/>
          <w:color w:val="333333"/>
          <w:sz w:val="21"/>
          <w:szCs w:val="21"/>
        </w:rPr>
        <w:t>РОЗ'ЯСНЕННЯ</w:t>
      </w:r>
    </w:p>
    <w:p w:rsidR="00FD09BF" w:rsidRDefault="008B4C9F">
      <w:pPr>
        <w:ind w:firstLine="708"/>
        <w:jc w:val="both"/>
        <w:rPr>
          <w:b/>
          <w:color w:val="333333"/>
          <w:sz w:val="21"/>
          <w:szCs w:val="21"/>
        </w:rPr>
      </w:pPr>
      <w:bookmarkStart w:id="1" w:name="_heading=h.30j0zll" w:colFirst="0" w:colLast="0"/>
      <w:bookmarkEnd w:id="1"/>
      <w:r>
        <w:rPr>
          <w:color w:val="333333"/>
          <w:sz w:val="21"/>
          <w:szCs w:val="21"/>
        </w:rPr>
        <w:t xml:space="preserve">Учасник у будь-який момент до кінцевого терміну подання тендерних пропозицій може звернутися до Фонду за роз’ясненнями або уточненнями </w:t>
      </w:r>
      <w:r w:rsidRPr="00F819A2">
        <w:rPr>
          <w:color w:val="333333"/>
          <w:sz w:val="21"/>
          <w:szCs w:val="21"/>
        </w:rPr>
        <w:t>стосовно предмету закупівлі на електронному майданчику:  https://zakupivli.pro/</w:t>
      </w:r>
      <w:r w:rsidRPr="00F819A2">
        <w:rPr>
          <w:b/>
          <w:color w:val="333333"/>
          <w:sz w:val="21"/>
          <w:szCs w:val="21"/>
        </w:rPr>
        <w:t xml:space="preserve"> </w:t>
      </w:r>
      <w:r w:rsidRPr="00F819A2">
        <w:rPr>
          <w:color w:val="333333"/>
          <w:sz w:val="21"/>
          <w:szCs w:val="21"/>
        </w:rPr>
        <w:t>та отримати відповідь в електронному вигл</w:t>
      </w:r>
      <w:r w:rsidRPr="00F819A2">
        <w:rPr>
          <w:color w:val="333333"/>
          <w:sz w:val="21"/>
          <w:szCs w:val="21"/>
        </w:rPr>
        <w:t xml:space="preserve">яді. </w:t>
      </w:r>
      <w:r w:rsidRPr="00F819A2">
        <w:rPr>
          <w:color w:val="333333"/>
          <w:sz w:val="21"/>
          <w:szCs w:val="21"/>
          <w:u w:val="single"/>
        </w:rPr>
        <w:t xml:space="preserve">Запитання від учасника можна ставити на протязі всього терміну подання пропозиції </w:t>
      </w:r>
      <w:r w:rsidRPr="00F819A2">
        <w:rPr>
          <w:sz w:val="22"/>
          <w:szCs w:val="22"/>
          <w:u w:val="single"/>
        </w:rPr>
        <w:t xml:space="preserve">не пізніше </w:t>
      </w:r>
      <w:r w:rsidR="00D32220" w:rsidRPr="00F819A2">
        <w:rPr>
          <w:b/>
          <w:i/>
          <w:sz w:val="22"/>
          <w:szCs w:val="22"/>
          <w:u w:val="single"/>
        </w:rPr>
        <w:t>17</w:t>
      </w:r>
      <w:r w:rsidRPr="00F819A2">
        <w:rPr>
          <w:b/>
          <w:i/>
          <w:sz w:val="22"/>
          <w:szCs w:val="22"/>
          <w:u w:val="single"/>
        </w:rPr>
        <w:t>.</w:t>
      </w:r>
      <w:r w:rsidR="00D32220" w:rsidRPr="00F819A2">
        <w:rPr>
          <w:b/>
          <w:i/>
          <w:sz w:val="22"/>
          <w:szCs w:val="22"/>
          <w:u w:val="single"/>
        </w:rPr>
        <w:t>01</w:t>
      </w:r>
      <w:r w:rsidRPr="00F819A2">
        <w:rPr>
          <w:b/>
          <w:i/>
          <w:sz w:val="22"/>
          <w:szCs w:val="22"/>
          <w:u w:val="single"/>
        </w:rPr>
        <w:t>.20</w:t>
      </w:r>
      <w:r w:rsidR="00D32220" w:rsidRPr="00F819A2">
        <w:rPr>
          <w:b/>
          <w:i/>
          <w:sz w:val="22"/>
          <w:szCs w:val="22"/>
          <w:u w:val="single"/>
        </w:rPr>
        <w:t>25</w:t>
      </w:r>
      <w:r w:rsidRPr="00F819A2">
        <w:rPr>
          <w:b/>
          <w:i/>
          <w:sz w:val="22"/>
          <w:szCs w:val="22"/>
          <w:u w:val="single"/>
        </w:rPr>
        <w:t xml:space="preserve"> – 23:59 UTC+2</w:t>
      </w:r>
      <w:r w:rsidRPr="00F819A2">
        <w:rPr>
          <w:color w:val="333333"/>
          <w:sz w:val="21"/>
          <w:szCs w:val="21"/>
        </w:rPr>
        <w:t>.</w:t>
      </w:r>
      <w:r w:rsidRPr="00F819A2">
        <w:rPr>
          <w:color w:val="333333"/>
          <w:sz w:val="21"/>
          <w:szCs w:val="21"/>
        </w:rPr>
        <w:t xml:space="preserve"> Фонд може в будь-який момент до закінчення строку подання пропозицій </w:t>
      </w:r>
      <w:proofErr w:type="spellStart"/>
      <w:r w:rsidRPr="00F819A2">
        <w:rPr>
          <w:color w:val="333333"/>
          <w:sz w:val="21"/>
          <w:szCs w:val="21"/>
        </w:rPr>
        <w:t>внести</w:t>
      </w:r>
      <w:proofErr w:type="spellEnd"/>
      <w:r w:rsidRPr="00F819A2">
        <w:rPr>
          <w:color w:val="333333"/>
          <w:sz w:val="21"/>
          <w:szCs w:val="21"/>
        </w:rPr>
        <w:t xml:space="preserve"> зміни в запит тендерни</w:t>
      </w:r>
      <w:r w:rsidRPr="00F819A2">
        <w:rPr>
          <w:color w:val="333333"/>
          <w:sz w:val="21"/>
          <w:szCs w:val="21"/>
        </w:rPr>
        <w:t>х пропозицій</w:t>
      </w:r>
      <w:r>
        <w:rPr>
          <w:color w:val="333333"/>
          <w:sz w:val="21"/>
          <w:szCs w:val="21"/>
        </w:rPr>
        <w:t xml:space="preserve">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w:t>
      </w:r>
      <w:r>
        <w:rPr>
          <w:color w:val="333333"/>
          <w:sz w:val="21"/>
          <w:szCs w:val="21"/>
        </w:rPr>
        <w:t>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w:t>
      </w:r>
      <w:r>
        <w:rPr>
          <w:color w:val="333333"/>
          <w:sz w:val="21"/>
          <w:szCs w:val="21"/>
        </w:rPr>
        <w:t>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w:t>
      </w:r>
      <w:r>
        <w:rPr>
          <w:color w:val="333333"/>
          <w:sz w:val="21"/>
          <w:szCs w:val="21"/>
        </w:rPr>
        <w:t>зація юридичної особи/зміна назви/злиття.</w:t>
      </w:r>
    </w:p>
    <w:p w:rsidR="00FD09BF" w:rsidRDefault="008B4C9F">
      <w:pPr>
        <w:ind w:firstLine="708"/>
        <w:jc w:val="both"/>
        <w:rPr>
          <w:color w:val="333333"/>
          <w:sz w:val="22"/>
          <w:szCs w:val="22"/>
          <w:highlight w:val="white"/>
          <w:u w:val="single"/>
        </w:rPr>
      </w:pPr>
      <w:r>
        <w:rPr>
          <w:color w:val="333333"/>
          <w:sz w:val="22"/>
          <w:szCs w:val="22"/>
          <w:highlight w:val="white"/>
          <w:u w:val="single"/>
        </w:rPr>
        <w:t xml:space="preserve">УВАГА! Замовник залишає за собою право змінювати об’єми послуг! Об’єм послуг визначається спільно з менеджером </w:t>
      </w:r>
      <w:proofErr w:type="spellStart"/>
      <w:r>
        <w:rPr>
          <w:color w:val="333333"/>
          <w:sz w:val="22"/>
          <w:szCs w:val="22"/>
          <w:highlight w:val="white"/>
          <w:u w:val="single"/>
        </w:rPr>
        <w:t>проєкту</w:t>
      </w:r>
      <w:proofErr w:type="spellEnd"/>
      <w:r>
        <w:rPr>
          <w:color w:val="333333"/>
          <w:sz w:val="22"/>
          <w:szCs w:val="22"/>
          <w:highlight w:val="white"/>
          <w:u w:val="single"/>
        </w:rPr>
        <w:t xml:space="preserve"> БО «БФ «РОКАДА» та фіксується. Попередній очікуваний об’єм послуг викладено в Додатку 1.2 до те</w:t>
      </w:r>
      <w:r>
        <w:rPr>
          <w:color w:val="333333"/>
          <w:sz w:val="22"/>
          <w:szCs w:val="22"/>
          <w:highlight w:val="white"/>
          <w:u w:val="single"/>
        </w:rPr>
        <w:t>ндерної документації.</w:t>
      </w:r>
    </w:p>
    <w:p w:rsidR="00FD09BF" w:rsidRDefault="008B4C9F">
      <w:pPr>
        <w:ind w:firstLine="708"/>
        <w:jc w:val="both"/>
        <w:rPr>
          <w:b/>
          <w:color w:val="333333"/>
          <w:sz w:val="21"/>
          <w:szCs w:val="21"/>
        </w:rPr>
      </w:pPr>
      <w:r>
        <w:rPr>
          <w:b/>
          <w:color w:val="333333"/>
          <w:sz w:val="21"/>
          <w:szCs w:val="21"/>
        </w:rPr>
        <w:t>Строк дії даного замовлення/проекту та договору до 15.05.2025 або до повного виконання.</w:t>
      </w:r>
    </w:p>
    <w:p w:rsidR="00FD09BF" w:rsidRDefault="00FD09BF">
      <w:pPr>
        <w:jc w:val="both"/>
        <w:rPr>
          <w:color w:val="333333"/>
          <w:sz w:val="21"/>
          <w:szCs w:val="21"/>
        </w:rPr>
      </w:pPr>
    </w:p>
    <w:p w:rsidR="00FD09BF" w:rsidRDefault="008B4C9F">
      <w:pPr>
        <w:numPr>
          <w:ilvl w:val="0"/>
          <w:numId w:val="2"/>
        </w:numPr>
        <w:pBdr>
          <w:top w:val="nil"/>
          <w:left w:val="nil"/>
          <w:bottom w:val="nil"/>
          <w:right w:val="nil"/>
          <w:between w:val="nil"/>
        </w:pBdr>
        <w:spacing w:after="200" w:line="276" w:lineRule="auto"/>
        <w:jc w:val="both"/>
        <w:rPr>
          <w:b/>
          <w:color w:val="000000"/>
          <w:sz w:val="21"/>
          <w:szCs w:val="21"/>
        </w:rPr>
      </w:pPr>
      <w:r>
        <w:rPr>
          <w:b/>
          <w:color w:val="000000"/>
          <w:sz w:val="21"/>
          <w:szCs w:val="21"/>
        </w:rPr>
        <w:t>ВИМОГИ ДО ПОДАННЯ ПРОПОЗИЦІЙ</w:t>
      </w:r>
    </w:p>
    <w:p w:rsidR="00FD09BF" w:rsidRPr="00F819A2" w:rsidRDefault="008B4C9F">
      <w:pPr>
        <w:ind w:firstLine="708"/>
        <w:jc w:val="both"/>
        <w:rPr>
          <w:sz w:val="21"/>
          <w:szCs w:val="21"/>
        </w:rPr>
      </w:pPr>
      <w:bookmarkStart w:id="2" w:name="_heading=h.1fob9te" w:colFirst="0" w:colLast="0"/>
      <w:bookmarkEnd w:id="2"/>
      <w:r>
        <w:rPr>
          <w:sz w:val="21"/>
          <w:szCs w:val="21"/>
        </w:rPr>
        <w:t>Пропозиції надаються шляхом направлення на e-</w:t>
      </w:r>
      <w:proofErr w:type="spellStart"/>
      <w:r>
        <w:rPr>
          <w:sz w:val="21"/>
          <w:szCs w:val="21"/>
        </w:rPr>
        <w:t>mail</w:t>
      </w:r>
      <w:proofErr w:type="spellEnd"/>
      <w:r>
        <w:rPr>
          <w:sz w:val="21"/>
          <w:szCs w:val="21"/>
        </w:rPr>
        <w:t xml:space="preserve">: </w:t>
      </w:r>
      <w:hyperlink r:id="rId10">
        <w:r>
          <w:rPr>
            <w:b/>
            <w:color w:val="0000FF"/>
            <w:sz w:val="22"/>
            <w:szCs w:val="22"/>
            <w:u w:val="single"/>
          </w:rPr>
          <w:t>tender@rokada.org.ua</w:t>
        </w:r>
      </w:hyperlink>
      <w:r>
        <w:rPr>
          <w:b/>
          <w:color w:val="0070C0"/>
          <w:sz w:val="22"/>
          <w:szCs w:val="22"/>
        </w:rPr>
        <w:t xml:space="preserve"> – </w:t>
      </w:r>
      <w:r>
        <w:rPr>
          <w:sz w:val="22"/>
          <w:szCs w:val="22"/>
        </w:rPr>
        <w:t xml:space="preserve">перелік документів </w:t>
      </w:r>
      <w:r>
        <w:rPr>
          <w:b/>
          <w:sz w:val="22"/>
          <w:szCs w:val="22"/>
        </w:rPr>
        <w:t>технічної пропозиції</w:t>
      </w:r>
      <w:r>
        <w:rPr>
          <w:b/>
          <w:color w:val="0070C0"/>
          <w:sz w:val="22"/>
          <w:szCs w:val="22"/>
        </w:rPr>
        <w:t xml:space="preserve">, </w:t>
      </w:r>
      <w:r>
        <w:rPr>
          <w:sz w:val="22"/>
          <w:szCs w:val="22"/>
        </w:rPr>
        <w:t>та</w:t>
      </w:r>
      <w:r>
        <w:rPr>
          <w:b/>
          <w:color w:val="0070C0"/>
          <w:sz w:val="22"/>
          <w:szCs w:val="22"/>
        </w:rPr>
        <w:t xml:space="preserve"> </w:t>
      </w:r>
      <w:r>
        <w:rPr>
          <w:b/>
          <w:color w:val="0070C0"/>
          <w:sz w:val="22"/>
          <w:szCs w:val="22"/>
          <w:u w:val="single"/>
        </w:rPr>
        <w:t>finance_tender@rokada.org.ua</w:t>
      </w:r>
      <w:r>
        <w:rPr>
          <w:sz w:val="22"/>
          <w:szCs w:val="22"/>
        </w:rPr>
        <w:t xml:space="preserve"> – виключно </w:t>
      </w:r>
      <w:r>
        <w:rPr>
          <w:b/>
          <w:sz w:val="22"/>
          <w:szCs w:val="22"/>
        </w:rPr>
        <w:t>фінансова пропозиція</w:t>
      </w:r>
      <w:r>
        <w:rPr>
          <w:sz w:val="22"/>
          <w:szCs w:val="22"/>
        </w:rPr>
        <w:t>,</w:t>
      </w:r>
      <w:r>
        <w:rPr>
          <w:sz w:val="21"/>
          <w:szCs w:val="21"/>
        </w:rPr>
        <w:t xml:space="preserve"> або в паперовому вигляді окремими листами фінансова </w:t>
      </w:r>
      <w:r w:rsidRPr="00F819A2">
        <w:rPr>
          <w:sz w:val="21"/>
          <w:szCs w:val="21"/>
        </w:rPr>
        <w:t xml:space="preserve">частина від технічної за </w:t>
      </w:r>
      <w:proofErr w:type="spellStart"/>
      <w:r w:rsidRPr="00F819A2">
        <w:rPr>
          <w:sz w:val="21"/>
          <w:szCs w:val="21"/>
        </w:rPr>
        <w:t>адресою</w:t>
      </w:r>
      <w:proofErr w:type="spellEnd"/>
      <w:r w:rsidRPr="00F819A2">
        <w:rPr>
          <w:sz w:val="21"/>
          <w:szCs w:val="21"/>
        </w:rPr>
        <w:t xml:space="preserve">, а/с 108 м. Київ - 065, 03065, Україна </w:t>
      </w:r>
      <w:r w:rsidRPr="00F819A2">
        <w:rPr>
          <w:color w:val="333333"/>
          <w:sz w:val="21"/>
          <w:szCs w:val="21"/>
        </w:rPr>
        <w:t xml:space="preserve">БО </w:t>
      </w:r>
      <w:r w:rsidRPr="00F819A2">
        <w:rPr>
          <w:color w:val="333333"/>
          <w:sz w:val="21"/>
          <w:szCs w:val="21"/>
        </w:rPr>
        <w:t>«БЛАГОДІЙНИЙ ФОНД «РОКАДА»</w:t>
      </w:r>
      <w:r w:rsidRPr="00F819A2">
        <w:rPr>
          <w:sz w:val="21"/>
          <w:szCs w:val="21"/>
        </w:rPr>
        <w:t xml:space="preserve"> не пізніше </w:t>
      </w:r>
      <w:r w:rsidR="00D32220" w:rsidRPr="00F819A2">
        <w:rPr>
          <w:b/>
          <w:i/>
          <w:sz w:val="21"/>
          <w:szCs w:val="21"/>
          <w:u w:val="single"/>
        </w:rPr>
        <w:t>20</w:t>
      </w:r>
      <w:r w:rsidRPr="00F819A2">
        <w:rPr>
          <w:b/>
          <w:i/>
          <w:sz w:val="21"/>
          <w:szCs w:val="21"/>
          <w:u w:val="single"/>
        </w:rPr>
        <w:t>.</w:t>
      </w:r>
      <w:r w:rsidR="00D32220" w:rsidRPr="00F819A2">
        <w:rPr>
          <w:b/>
          <w:i/>
          <w:sz w:val="21"/>
          <w:szCs w:val="21"/>
          <w:u w:val="single"/>
        </w:rPr>
        <w:t>01</w:t>
      </w:r>
      <w:r w:rsidRPr="00F819A2">
        <w:rPr>
          <w:b/>
          <w:i/>
          <w:sz w:val="21"/>
          <w:szCs w:val="21"/>
          <w:u w:val="single"/>
        </w:rPr>
        <w:t>.202</w:t>
      </w:r>
      <w:r w:rsidR="00D32220" w:rsidRPr="00F819A2">
        <w:rPr>
          <w:b/>
          <w:i/>
          <w:sz w:val="21"/>
          <w:szCs w:val="21"/>
          <w:u w:val="single"/>
        </w:rPr>
        <w:t>5</w:t>
      </w:r>
      <w:r w:rsidRPr="00F819A2">
        <w:rPr>
          <w:b/>
          <w:i/>
          <w:sz w:val="21"/>
          <w:szCs w:val="21"/>
          <w:u w:val="single"/>
        </w:rPr>
        <w:t xml:space="preserve"> – 23:59 UTC+2</w:t>
      </w:r>
      <w:r w:rsidRPr="00F819A2">
        <w:rPr>
          <w:i/>
          <w:sz w:val="21"/>
          <w:szCs w:val="21"/>
        </w:rPr>
        <w:t>.</w:t>
      </w:r>
    </w:p>
    <w:p w:rsidR="00FD09BF" w:rsidRPr="00F819A2" w:rsidRDefault="008B4C9F">
      <w:pPr>
        <w:pBdr>
          <w:top w:val="nil"/>
          <w:left w:val="nil"/>
          <w:bottom w:val="nil"/>
          <w:right w:val="nil"/>
          <w:between w:val="nil"/>
        </w:pBdr>
        <w:spacing w:line="276" w:lineRule="auto"/>
        <w:ind w:left="1080"/>
        <w:jc w:val="both"/>
        <w:rPr>
          <w:color w:val="000000"/>
          <w:sz w:val="21"/>
          <w:szCs w:val="21"/>
        </w:rPr>
      </w:pPr>
      <w:r w:rsidRPr="00F819A2">
        <w:rPr>
          <w:color w:val="000000"/>
          <w:sz w:val="21"/>
          <w:szCs w:val="21"/>
        </w:rPr>
        <w:t xml:space="preserve">Ваша пропозиція повинна складатися з наступного комплекту документів: </w:t>
      </w:r>
    </w:p>
    <w:p w:rsidR="00FD09BF" w:rsidRPr="00F819A2" w:rsidRDefault="008B4C9F">
      <w:pPr>
        <w:numPr>
          <w:ilvl w:val="0"/>
          <w:numId w:val="1"/>
        </w:numPr>
        <w:pBdr>
          <w:top w:val="nil"/>
          <w:left w:val="nil"/>
          <w:bottom w:val="nil"/>
          <w:right w:val="nil"/>
          <w:between w:val="nil"/>
        </w:pBdr>
        <w:spacing w:line="276" w:lineRule="auto"/>
        <w:jc w:val="both"/>
        <w:rPr>
          <w:color w:val="000000"/>
          <w:sz w:val="21"/>
          <w:szCs w:val="21"/>
          <w:u w:val="single"/>
        </w:rPr>
      </w:pPr>
      <w:r w:rsidRPr="00F819A2">
        <w:rPr>
          <w:color w:val="000000"/>
          <w:sz w:val="21"/>
          <w:szCs w:val="21"/>
          <w:u w:val="single"/>
        </w:rPr>
        <w:t>Огляд проекту (Додаток 1)</w:t>
      </w:r>
    </w:p>
    <w:p w:rsidR="00FD09BF" w:rsidRDefault="008B4C9F">
      <w:pPr>
        <w:numPr>
          <w:ilvl w:val="0"/>
          <w:numId w:val="1"/>
        </w:numPr>
        <w:pBdr>
          <w:top w:val="nil"/>
          <w:left w:val="nil"/>
          <w:bottom w:val="nil"/>
          <w:right w:val="nil"/>
          <w:between w:val="nil"/>
        </w:pBdr>
        <w:spacing w:line="276" w:lineRule="auto"/>
        <w:jc w:val="both"/>
        <w:rPr>
          <w:color w:val="000000"/>
          <w:sz w:val="21"/>
          <w:szCs w:val="21"/>
          <w:u w:val="single"/>
        </w:rPr>
      </w:pPr>
      <w:r>
        <w:rPr>
          <w:color w:val="000000"/>
          <w:sz w:val="21"/>
          <w:szCs w:val="21"/>
          <w:u w:val="single"/>
        </w:rPr>
        <w:t>Технічне завдання (Додаток 1.2)</w:t>
      </w:r>
    </w:p>
    <w:p w:rsidR="00FD09BF" w:rsidRDefault="008B4C9F">
      <w:pPr>
        <w:numPr>
          <w:ilvl w:val="0"/>
          <w:numId w:val="1"/>
        </w:numPr>
        <w:pBdr>
          <w:top w:val="nil"/>
          <w:left w:val="nil"/>
          <w:bottom w:val="nil"/>
          <w:right w:val="nil"/>
          <w:between w:val="nil"/>
        </w:pBdr>
        <w:spacing w:line="276" w:lineRule="auto"/>
        <w:jc w:val="both"/>
        <w:rPr>
          <w:color w:val="000000"/>
          <w:sz w:val="21"/>
          <w:szCs w:val="21"/>
          <w:u w:val="single"/>
        </w:rPr>
      </w:pPr>
      <w:r>
        <w:rPr>
          <w:color w:val="000000"/>
          <w:sz w:val="21"/>
          <w:szCs w:val="21"/>
          <w:u w:val="single"/>
        </w:rPr>
        <w:t>Форма технічної пропозиції (Додаток 2)</w:t>
      </w:r>
    </w:p>
    <w:p w:rsidR="00FD09BF" w:rsidRDefault="008B4C9F">
      <w:pPr>
        <w:numPr>
          <w:ilvl w:val="0"/>
          <w:numId w:val="1"/>
        </w:numPr>
        <w:pBdr>
          <w:top w:val="nil"/>
          <w:left w:val="nil"/>
          <w:bottom w:val="nil"/>
          <w:right w:val="nil"/>
          <w:between w:val="nil"/>
        </w:pBdr>
        <w:spacing w:line="276" w:lineRule="auto"/>
        <w:jc w:val="both"/>
        <w:rPr>
          <w:color w:val="000000"/>
          <w:sz w:val="21"/>
          <w:szCs w:val="21"/>
          <w:u w:val="single"/>
        </w:rPr>
      </w:pPr>
      <w:r>
        <w:rPr>
          <w:color w:val="000000"/>
          <w:sz w:val="21"/>
          <w:szCs w:val="21"/>
          <w:u w:val="single"/>
        </w:rPr>
        <w:t>Профіль та портфоліо компанії (Додаток 2.1)</w:t>
      </w:r>
    </w:p>
    <w:p w:rsidR="00FD09BF" w:rsidRDefault="008B4C9F">
      <w:pPr>
        <w:numPr>
          <w:ilvl w:val="0"/>
          <w:numId w:val="1"/>
        </w:numPr>
        <w:pBdr>
          <w:top w:val="nil"/>
          <w:left w:val="nil"/>
          <w:bottom w:val="nil"/>
          <w:right w:val="nil"/>
          <w:between w:val="nil"/>
        </w:pBdr>
        <w:spacing w:line="276" w:lineRule="auto"/>
        <w:jc w:val="both"/>
        <w:rPr>
          <w:color w:val="000000"/>
          <w:sz w:val="21"/>
          <w:szCs w:val="21"/>
          <w:u w:val="single"/>
        </w:rPr>
      </w:pPr>
      <w:r>
        <w:rPr>
          <w:color w:val="000000"/>
          <w:sz w:val="21"/>
          <w:szCs w:val="21"/>
          <w:u w:val="single"/>
        </w:rPr>
        <w:t>Форма реєстрації Постачальника (Додаток 3)</w:t>
      </w:r>
    </w:p>
    <w:p w:rsidR="00FD09BF" w:rsidRDefault="008B4C9F">
      <w:pPr>
        <w:numPr>
          <w:ilvl w:val="0"/>
          <w:numId w:val="1"/>
        </w:numPr>
        <w:pBdr>
          <w:top w:val="nil"/>
          <w:left w:val="nil"/>
          <w:bottom w:val="nil"/>
          <w:right w:val="nil"/>
          <w:between w:val="nil"/>
        </w:pBdr>
        <w:spacing w:line="276" w:lineRule="auto"/>
        <w:jc w:val="both"/>
        <w:rPr>
          <w:color w:val="000000"/>
          <w:sz w:val="21"/>
          <w:szCs w:val="21"/>
          <w:u w:val="single"/>
        </w:rPr>
      </w:pPr>
      <w:r>
        <w:rPr>
          <w:color w:val="000000"/>
          <w:sz w:val="21"/>
          <w:szCs w:val="21"/>
          <w:u w:val="single"/>
        </w:rPr>
        <w:t>Кодекс поведінки (Додаток 4)</w:t>
      </w:r>
    </w:p>
    <w:p w:rsidR="00FD09BF" w:rsidRDefault="008B4C9F">
      <w:pPr>
        <w:numPr>
          <w:ilvl w:val="0"/>
          <w:numId w:val="1"/>
        </w:numPr>
        <w:pBdr>
          <w:top w:val="nil"/>
          <w:left w:val="nil"/>
          <w:bottom w:val="nil"/>
          <w:right w:val="nil"/>
          <w:between w:val="nil"/>
        </w:pBdr>
        <w:spacing w:line="276" w:lineRule="auto"/>
        <w:jc w:val="both"/>
        <w:rPr>
          <w:color w:val="000000"/>
          <w:sz w:val="21"/>
          <w:szCs w:val="21"/>
          <w:u w:val="single"/>
        </w:rPr>
      </w:pPr>
      <w:r>
        <w:rPr>
          <w:color w:val="000000"/>
          <w:sz w:val="21"/>
          <w:szCs w:val="21"/>
          <w:u w:val="single"/>
        </w:rPr>
        <w:t>Проект договору (Додаток 6)</w:t>
      </w:r>
    </w:p>
    <w:p w:rsidR="00FD09BF" w:rsidRDefault="008B4C9F">
      <w:pPr>
        <w:numPr>
          <w:ilvl w:val="0"/>
          <w:numId w:val="1"/>
        </w:numPr>
        <w:pBdr>
          <w:top w:val="nil"/>
          <w:left w:val="nil"/>
          <w:bottom w:val="nil"/>
          <w:right w:val="nil"/>
          <w:between w:val="nil"/>
        </w:pBdr>
        <w:spacing w:line="276" w:lineRule="auto"/>
        <w:jc w:val="both"/>
        <w:rPr>
          <w:color w:val="000000"/>
          <w:sz w:val="21"/>
          <w:szCs w:val="21"/>
          <w:u w:val="single"/>
        </w:rPr>
      </w:pPr>
      <w:r>
        <w:rPr>
          <w:color w:val="000000"/>
          <w:sz w:val="21"/>
          <w:szCs w:val="21"/>
          <w:u w:val="single"/>
        </w:rPr>
        <w:lastRenderedPageBreak/>
        <w:t>Копії реєстраційних документів учасника (Свідоцтво про державну реєстрацію та/або Витяг/Виписка з ЄДРПОУ та Свід</w:t>
      </w:r>
      <w:r>
        <w:rPr>
          <w:color w:val="000000"/>
          <w:sz w:val="21"/>
          <w:szCs w:val="21"/>
          <w:u w:val="single"/>
        </w:rPr>
        <w:t>оцтво платника ПДВ або Єдиного Податку (за наявності)</w:t>
      </w:r>
    </w:p>
    <w:p w:rsidR="00FD09BF" w:rsidRDefault="008B4C9F">
      <w:pPr>
        <w:numPr>
          <w:ilvl w:val="0"/>
          <w:numId w:val="1"/>
        </w:numPr>
        <w:pBdr>
          <w:top w:val="nil"/>
          <w:left w:val="nil"/>
          <w:bottom w:val="nil"/>
          <w:right w:val="nil"/>
          <w:between w:val="nil"/>
        </w:pBdr>
        <w:spacing w:line="276" w:lineRule="auto"/>
        <w:ind w:left="1434" w:hanging="357"/>
        <w:jc w:val="both"/>
        <w:rPr>
          <w:color w:val="000000"/>
          <w:sz w:val="21"/>
          <w:szCs w:val="21"/>
          <w:u w:val="single"/>
        </w:rPr>
      </w:pPr>
      <w:r>
        <w:rPr>
          <w:color w:val="000000"/>
          <w:sz w:val="21"/>
          <w:szCs w:val="21"/>
          <w:u w:val="single"/>
        </w:rPr>
        <w:t>Інші документи передбачені Додатками (гарантійні листи, довідки, документи, підтверджуючі досвід виконання аналогічних послуг тощо).</w:t>
      </w:r>
    </w:p>
    <w:p w:rsidR="00FD09BF" w:rsidRDefault="008B4C9F">
      <w:pPr>
        <w:widowControl w:val="0"/>
        <w:pBdr>
          <w:top w:val="nil"/>
          <w:left w:val="nil"/>
          <w:bottom w:val="nil"/>
          <w:right w:val="nil"/>
          <w:between w:val="nil"/>
        </w:pBdr>
        <w:spacing w:line="252" w:lineRule="auto"/>
        <w:ind w:left="1077" w:right="116"/>
        <w:jc w:val="both"/>
        <w:rPr>
          <w:b/>
          <w:color w:val="0000FF"/>
          <w:sz w:val="21"/>
          <w:szCs w:val="21"/>
        </w:rPr>
      </w:pPr>
      <w:r>
        <w:rPr>
          <w:b/>
          <w:color w:val="000000"/>
          <w:sz w:val="21"/>
          <w:szCs w:val="21"/>
        </w:rPr>
        <w:t xml:space="preserve">!!! ДАНИЙ ПАКЕТ ДОКУМЕНТІВ НАПРАВЛЯЄТЬСЯ НА ПОШТУ </w:t>
      </w:r>
      <w:hyperlink r:id="rId11">
        <w:r>
          <w:rPr>
            <w:b/>
            <w:color w:val="0000FF"/>
            <w:sz w:val="21"/>
            <w:szCs w:val="21"/>
          </w:rPr>
          <w:t>tender@rokada.org.ua</w:t>
        </w:r>
      </w:hyperlink>
    </w:p>
    <w:p w:rsidR="00FD09BF" w:rsidRDefault="00FD09BF">
      <w:pPr>
        <w:widowControl w:val="0"/>
        <w:pBdr>
          <w:top w:val="nil"/>
          <w:left w:val="nil"/>
          <w:bottom w:val="nil"/>
          <w:right w:val="nil"/>
          <w:between w:val="nil"/>
        </w:pBdr>
        <w:spacing w:line="252" w:lineRule="auto"/>
        <w:ind w:left="1077" w:right="116"/>
        <w:jc w:val="both"/>
        <w:rPr>
          <w:b/>
          <w:color w:val="000000"/>
          <w:sz w:val="21"/>
          <w:szCs w:val="21"/>
        </w:rPr>
      </w:pPr>
    </w:p>
    <w:p w:rsidR="00FD09BF" w:rsidRDefault="008B4C9F">
      <w:pPr>
        <w:numPr>
          <w:ilvl w:val="0"/>
          <w:numId w:val="1"/>
        </w:numPr>
        <w:pBdr>
          <w:top w:val="nil"/>
          <w:left w:val="nil"/>
          <w:bottom w:val="nil"/>
          <w:right w:val="nil"/>
          <w:between w:val="nil"/>
        </w:pBdr>
        <w:spacing w:after="200" w:line="276" w:lineRule="auto"/>
        <w:jc w:val="both"/>
        <w:rPr>
          <w:b/>
          <w:color w:val="000000"/>
          <w:sz w:val="21"/>
          <w:szCs w:val="21"/>
          <w:u w:val="single"/>
        </w:rPr>
      </w:pPr>
      <w:r>
        <w:rPr>
          <w:color w:val="000000"/>
          <w:sz w:val="21"/>
          <w:szCs w:val="21"/>
          <w:u w:val="single"/>
        </w:rPr>
        <w:t xml:space="preserve">Форма фінансової пропозиції (Додаток 5) – </w:t>
      </w:r>
      <w:r>
        <w:rPr>
          <w:b/>
          <w:color w:val="000000"/>
          <w:sz w:val="21"/>
          <w:szCs w:val="21"/>
          <w:u w:val="single"/>
        </w:rPr>
        <w:t xml:space="preserve">ДАНИЙ ДОДАТОК НАПРАВЛЯЄТЬСЯ НА ПОШТУ  </w:t>
      </w:r>
      <w:hyperlink r:id="rId12">
        <w:r>
          <w:rPr>
            <w:b/>
            <w:color w:val="0000FF"/>
            <w:sz w:val="21"/>
            <w:szCs w:val="21"/>
            <w:u w:val="single"/>
          </w:rPr>
          <w:t>finance_tender@rokada.org.ua</w:t>
        </w:r>
      </w:hyperlink>
    </w:p>
    <w:p w:rsidR="00FD09BF" w:rsidRDefault="008B4C9F">
      <w:pPr>
        <w:ind w:firstLine="708"/>
        <w:jc w:val="both"/>
        <w:rPr>
          <w:sz w:val="21"/>
          <w:szCs w:val="21"/>
        </w:rPr>
      </w:pPr>
      <w:r>
        <w:rPr>
          <w:b/>
          <w:sz w:val="21"/>
          <w:szCs w:val="21"/>
        </w:rPr>
        <w:t>Додаток 5 (Форма фінансової пропозиції)</w:t>
      </w:r>
      <w:r>
        <w:rPr>
          <w:sz w:val="21"/>
          <w:szCs w:val="21"/>
        </w:rPr>
        <w:t xml:space="preserve">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w:t>
      </w:r>
      <w:r>
        <w:rPr>
          <w:sz w:val="21"/>
          <w:szCs w:val="21"/>
        </w:rPr>
        <w:t xml:space="preserve">луг, зазначених у даному Запиті. </w:t>
      </w:r>
      <w:r>
        <w:rPr>
          <w:sz w:val="22"/>
          <w:szCs w:val="22"/>
        </w:rPr>
        <w:t>Не врахована учасником вартість окремих послуг не сплачується Замовником окремо, а витрати на їх виконання вважаються врахованими у вартість його тендерної пропозиції. Ціна повинна бути чітко та остаточно визначена.</w:t>
      </w:r>
    </w:p>
    <w:p w:rsidR="00FD09BF" w:rsidRDefault="008B4C9F">
      <w:pPr>
        <w:ind w:firstLine="708"/>
        <w:jc w:val="both"/>
        <w:rPr>
          <w:sz w:val="21"/>
          <w:szCs w:val="21"/>
        </w:rPr>
      </w:pPr>
      <w:r>
        <w:rPr>
          <w:sz w:val="21"/>
          <w:szCs w:val="21"/>
        </w:rPr>
        <w:t>Ваша пр</w:t>
      </w:r>
      <w:r>
        <w:rPr>
          <w:sz w:val="21"/>
          <w:szCs w:val="21"/>
        </w:rPr>
        <w:t xml:space="preserve">опозиція повинна бути складена українською мовою. Пропозиції слід подавати, користуючись наведеними Додатками. </w:t>
      </w:r>
    </w:p>
    <w:p w:rsidR="00FD09BF" w:rsidRDefault="008B4C9F">
      <w:pPr>
        <w:ind w:firstLine="708"/>
        <w:jc w:val="both"/>
        <w:rPr>
          <w:sz w:val="21"/>
          <w:szCs w:val="21"/>
        </w:rPr>
      </w:pPr>
      <w:r>
        <w:rPr>
          <w:b/>
          <w:sz w:val="21"/>
          <w:szCs w:val="21"/>
        </w:rPr>
        <w:t xml:space="preserve">Додатки та всі інші супутні документи </w:t>
      </w:r>
      <w:r>
        <w:rPr>
          <w:sz w:val="21"/>
          <w:szCs w:val="21"/>
        </w:rPr>
        <w:t>повинні бути підписані і завірені печатками (за наявності) та представлені у відсканованому вигляді в форм</w:t>
      </w:r>
      <w:r>
        <w:rPr>
          <w:sz w:val="21"/>
          <w:szCs w:val="21"/>
        </w:rPr>
        <w:t>аті PDF</w:t>
      </w:r>
      <w:r>
        <w:rPr>
          <w:b/>
          <w:sz w:val="21"/>
          <w:szCs w:val="21"/>
        </w:rPr>
        <w:t>.</w:t>
      </w:r>
    </w:p>
    <w:p w:rsidR="00FD09BF" w:rsidRDefault="00FD09BF">
      <w:pPr>
        <w:ind w:firstLine="708"/>
        <w:jc w:val="both"/>
        <w:rPr>
          <w:sz w:val="21"/>
          <w:szCs w:val="21"/>
        </w:rPr>
      </w:pPr>
    </w:p>
    <w:p w:rsidR="00FD09BF" w:rsidRDefault="008B4C9F">
      <w:pPr>
        <w:numPr>
          <w:ilvl w:val="0"/>
          <w:numId w:val="2"/>
        </w:numPr>
        <w:pBdr>
          <w:top w:val="nil"/>
          <w:left w:val="nil"/>
          <w:bottom w:val="nil"/>
          <w:right w:val="nil"/>
          <w:between w:val="nil"/>
        </w:pBdr>
        <w:spacing w:after="200" w:line="276" w:lineRule="auto"/>
        <w:jc w:val="both"/>
        <w:rPr>
          <w:b/>
          <w:color w:val="000000"/>
          <w:sz w:val="21"/>
          <w:szCs w:val="21"/>
        </w:rPr>
      </w:pPr>
      <w:r>
        <w:rPr>
          <w:b/>
          <w:color w:val="000000"/>
          <w:sz w:val="21"/>
          <w:szCs w:val="21"/>
        </w:rPr>
        <w:t>ОЦІНКА ПРОПОЗИЦІЙ</w:t>
      </w:r>
    </w:p>
    <w:p w:rsidR="00FD09BF" w:rsidRDefault="008B4C9F">
      <w:pPr>
        <w:ind w:firstLine="708"/>
        <w:jc w:val="both"/>
        <w:rPr>
          <w:sz w:val="21"/>
          <w:szCs w:val="21"/>
        </w:rPr>
      </w:pPr>
      <w:r>
        <w:rPr>
          <w:sz w:val="21"/>
          <w:szCs w:val="21"/>
        </w:rPr>
        <w:t xml:space="preserve">Проект на послуги реалізації, розміщення, запуску та технічного супроводу онлайн-курсу </w:t>
      </w:r>
      <w:proofErr w:type="spellStart"/>
      <w:r>
        <w:rPr>
          <w:sz w:val="21"/>
          <w:szCs w:val="21"/>
        </w:rPr>
        <w:t>відеолекцій</w:t>
      </w:r>
      <w:proofErr w:type="spellEnd"/>
      <w:r>
        <w:rPr>
          <w:sz w:val="21"/>
          <w:szCs w:val="21"/>
        </w:rPr>
        <w:t xml:space="preserve">  буде надаватися компанії або ФОП, визначеним в результаті тендерного процесу. </w:t>
      </w:r>
    </w:p>
    <w:p w:rsidR="00FD09BF" w:rsidRDefault="008B4C9F">
      <w:pPr>
        <w:ind w:firstLine="708"/>
        <w:jc w:val="both"/>
        <w:rPr>
          <w:sz w:val="21"/>
          <w:szCs w:val="21"/>
        </w:rPr>
      </w:pPr>
      <w:r>
        <w:rPr>
          <w:sz w:val="21"/>
          <w:szCs w:val="21"/>
        </w:rPr>
        <w:t>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w:t>
      </w:r>
      <w:r>
        <w:rPr>
          <w:sz w:val="21"/>
          <w:szCs w:val="21"/>
        </w:rPr>
        <w:t xml:space="preserve">ла мінімальну кількість балів. </w:t>
      </w:r>
    </w:p>
    <w:p w:rsidR="00FD09BF" w:rsidRDefault="008B4C9F">
      <w:pPr>
        <w:ind w:firstLine="708"/>
        <w:jc w:val="both"/>
        <w:rPr>
          <w:sz w:val="21"/>
          <w:szCs w:val="21"/>
        </w:rPr>
      </w:pPr>
      <w:r>
        <w:rPr>
          <w:sz w:val="21"/>
          <w:szCs w:val="21"/>
        </w:rPr>
        <w:t xml:space="preserve">Технічна та фінансова оцінка: </w:t>
      </w:r>
    </w:p>
    <w:p w:rsidR="00FD09BF" w:rsidRDefault="008B4C9F">
      <w:pPr>
        <w:ind w:firstLine="708"/>
        <w:jc w:val="both"/>
        <w:rPr>
          <w:sz w:val="21"/>
          <w:szCs w:val="21"/>
        </w:rPr>
      </w:pPr>
      <w:sdt>
        <w:sdtPr>
          <w:rPr>
            <w:sz w:val="21"/>
            <w:szCs w:val="21"/>
          </w:rPr>
          <w:tag w:val="goog_rdk_0"/>
          <w:id w:val="-242111480"/>
        </w:sdtPr>
        <w:sdtEndPr/>
        <w:sdtContent>
          <w:r w:rsidRPr="00D32220">
            <w:rPr>
              <w:sz w:val="21"/>
              <w:szCs w:val="21"/>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 Порівняльна значимість технічни</w:t>
          </w:r>
          <w:r w:rsidRPr="00D32220">
            <w:rPr>
              <w:sz w:val="21"/>
              <w:szCs w:val="21"/>
            </w:rPr>
            <w:t>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sdtContent>
      </w:sdt>
    </w:p>
    <w:p w:rsidR="00FD09BF" w:rsidRDefault="008B4C9F">
      <w:pPr>
        <w:ind w:firstLine="708"/>
        <w:jc w:val="both"/>
        <w:rPr>
          <w:sz w:val="21"/>
          <w:szCs w:val="21"/>
        </w:rPr>
      </w:pPr>
      <w:r>
        <w:rPr>
          <w:sz w:val="21"/>
          <w:szCs w:val="21"/>
        </w:rPr>
        <w:t xml:space="preserve"> Оцінка пропозицій здійснюватиметься на технічній та фінансовій основі, де відсотки обер</w:t>
      </w:r>
      <w:r>
        <w:rPr>
          <w:sz w:val="21"/>
          <w:szCs w:val="21"/>
        </w:rPr>
        <w:t xml:space="preserve">нені в бали. Остаточні бали пропозиції є сумою балів за технічну і фінансову оцінку. </w:t>
      </w:r>
    </w:p>
    <w:p w:rsidR="00FD09BF" w:rsidRDefault="008B4C9F">
      <w:pPr>
        <w:ind w:firstLine="708"/>
        <w:jc w:val="both"/>
        <w:rPr>
          <w:sz w:val="21"/>
          <w:szCs w:val="21"/>
        </w:rPr>
      </w:pPr>
      <w:r>
        <w:rPr>
          <w:b/>
          <w:sz w:val="21"/>
          <w:szCs w:val="21"/>
        </w:rPr>
        <w:t>Технічний пропозиція</w:t>
      </w:r>
      <w:r>
        <w:rPr>
          <w:sz w:val="21"/>
          <w:szCs w:val="21"/>
        </w:rPr>
        <w:t xml:space="preserve"> буде оцінюватися за такими критеріями та з  таким відсотковим розподілом: 60% - </w:t>
      </w:r>
      <w:r w:rsidR="005B02D4" w:rsidRPr="005B02D4">
        <w:rPr>
          <w:color w:val="000000" w:themeColor="text1"/>
          <w:sz w:val="21"/>
          <w:szCs w:val="21"/>
        </w:rPr>
        <w:t>755</w:t>
      </w:r>
      <w:r w:rsidRPr="005B02D4">
        <w:rPr>
          <w:color w:val="000000" w:themeColor="text1"/>
          <w:sz w:val="21"/>
          <w:szCs w:val="21"/>
        </w:rPr>
        <w:t xml:space="preserve"> балів від загального балу 1</w:t>
      </w:r>
      <w:r w:rsidR="005B02D4" w:rsidRPr="005B02D4">
        <w:rPr>
          <w:color w:val="000000" w:themeColor="text1"/>
          <w:sz w:val="21"/>
          <w:szCs w:val="21"/>
        </w:rPr>
        <w:t>258</w:t>
      </w:r>
      <w:r w:rsidRPr="005B02D4">
        <w:rPr>
          <w:color w:val="000000" w:themeColor="text1"/>
          <w:sz w:val="21"/>
          <w:szCs w:val="21"/>
        </w:rPr>
        <w:t>:</w:t>
      </w:r>
    </w:p>
    <w:p w:rsidR="00FD09BF" w:rsidRDefault="00FD09BF">
      <w:pPr>
        <w:ind w:firstLine="708"/>
        <w:jc w:val="both"/>
        <w:rPr>
          <w:sz w:val="21"/>
          <w:szCs w:val="21"/>
          <w:u w:val="single"/>
        </w:rPr>
      </w:pPr>
    </w:p>
    <w:tbl>
      <w:tblPr>
        <w:tblStyle w:val="af9"/>
        <w:tblW w:w="9918" w:type="dxa"/>
        <w:tblInd w:w="0" w:type="dxa"/>
        <w:tblLayout w:type="fixed"/>
        <w:tblLook w:val="0400" w:firstRow="0" w:lastRow="0" w:firstColumn="0" w:lastColumn="0" w:noHBand="0" w:noVBand="1"/>
      </w:tblPr>
      <w:tblGrid>
        <w:gridCol w:w="421"/>
        <w:gridCol w:w="7229"/>
        <w:gridCol w:w="2268"/>
      </w:tblGrid>
      <w:tr w:rsidR="00FD09BF">
        <w:trPr>
          <w:trHeight w:val="437"/>
        </w:trPr>
        <w:tc>
          <w:tcPr>
            <w:tcW w:w="421" w:type="dxa"/>
            <w:tcBorders>
              <w:top w:val="single" w:sz="4" w:space="0" w:color="000000"/>
              <w:left w:val="single" w:sz="4" w:space="0" w:color="000000"/>
              <w:bottom w:val="single" w:sz="4" w:space="0" w:color="000000"/>
              <w:right w:val="single" w:sz="4" w:space="0" w:color="000000"/>
            </w:tcBorders>
            <w:shd w:val="clear" w:color="auto" w:fill="DCE6F1"/>
            <w:vAlign w:val="center"/>
          </w:tcPr>
          <w:p w:rsidR="00FD09BF" w:rsidRDefault="008B4C9F">
            <w:pPr>
              <w:rPr>
                <w:b/>
                <w:sz w:val="20"/>
                <w:szCs w:val="20"/>
              </w:rPr>
            </w:pPr>
            <w:r>
              <w:rPr>
                <w:b/>
                <w:sz w:val="20"/>
                <w:szCs w:val="20"/>
              </w:rPr>
              <w:t>#</w:t>
            </w:r>
          </w:p>
        </w:tc>
        <w:tc>
          <w:tcPr>
            <w:tcW w:w="7229" w:type="dxa"/>
            <w:tcBorders>
              <w:top w:val="single" w:sz="4" w:space="0" w:color="000000"/>
              <w:left w:val="nil"/>
              <w:bottom w:val="single" w:sz="4" w:space="0" w:color="000000"/>
              <w:right w:val="single" w:sz="4" w:space="0" w:color="000000"/>
            </w:tcBorders>
            <w:shd w:val="clear" w:color="auto" w:fill="DCE6F1"/>
            <w:vAlign w:val="center"/>
          </w:tcPr>
          <w:p w:rsidR="00FD09BF" w:rsidRDefault="008B4C9F">
            <w:pPr>
              <w:jc w:val="center"/>
              <w:rPr>
                <w:b/>
                <w:sz w:val="20"/>
                <w:szCs w:val="20"/>
              </w:rPr>
            </w:pPr>
            <w:r>
              <w:rPr>
                <w:b/>
                <w:sz w:val="20"/>
                <w:szCs w:val="20"/>
              </w:rPr>
              <w:t>Можливості / Кваліфікація учасника</w:t>
            </w:r>
          </w:p>
        </w:tc>
        <w:tc>
          <w:tcPr>
            <w:tcW w:w="2268" w:type="dxa"/>
            <w:tcBorders>
              <w:top w:val="single" w:sz="4" w:space="0" w:color="000000"/>
              <w:bottom w:val="single" w:sz="4" w:space="0" w:color="000000"/>
              <w:right w:val="single" w:sz="4" w:space="0" w:color="000000"/>
            </w:tcBorders>
            <w:vAlign w:val="center"/>
          </w:tcPr>
          <w:p w:rsidR="00FD09BF" w:rsidRDefault="008B4C9F">
            <w:pPr>
              <w:jc w:val="center"/>
              <w:rPr>
                <w:b/>
                <w:sz w:val="20"/>
                <w:szCs w:val="20"/>
              </w:rPr>
            </w:pPr>
            <w:r>
              <w:rPr>
                <w:b/>
                <w:sz w:val="20"/>
                <w:szCs w:val="20"/>
              </w:rPr>
              <w:t>Пройшов/не пройшов</w:t>
            </w:r>
          </w:p>
        </w:tc>
      </w:tr>
      <w:tr w:rsidR="00FD09BF">
        <w:trPr>
          <w:trHeight w:val="839"/>
        </w:trPr>
        <w:tc>
          <w:tcPr>
            <w:tcW w:w="421" w:type="dxa"/>
            <w:tcBorders>
              <w:top w:val="nil"/>
              <w:left w:val="single" w:sz="4" w:space="0" w:color="000000"/>
              <w:bottom w:val="single" w:sz="4" w:space="0" w:color="000000"/>
              <w:right w:val="single" w:sz="4" w:space="0" w:color="000000"/>
            </w:tcBorders>
            <w:shd w:val="clear" w:color="auto" w:fill="auto"/>
            <w:vAlign w:val="center"/>
          </w:tcPr>
          <w:p w:rsidR="00FD09BF" w:rsidRDefault="008B4C9F">
            <w:pPr>
              <w:jc w:val="center"/>
              <w:rPr>
                <w:sz w:val="20"/>
                <w:szCs w:val="20"/>
              </w:rPr>
            </w:pPr>
            <w:r>
              <w:rPr>
                <w:sz w:val="20"/>
                <w:szCs w:val="20"/>
              </w:rPr>
              <w:t>1</w:t>
            </w:r>
          </w:p>
        </w:tc>
        <w:tc>
          <w:tcPr>
            <w:tcW w:w="7229" w:type="dxa"/>
            <w:tcBorders>
              <w:top w:val="nil"/>
              <w:left w:val="nil"/>
              <w:bottom w:val="single" w:sz="4" w:space="0" w:color="000000"/>
              <w:right w:val="single" w:sz="4" w:space="0" w:color="000000"/>
            </w:tcBorders>
            <w:shd w:val="clear" w:color="auto" w:fill="auto"/>
            <w:vAlign w:val="center"/>
          </w:tcPr>
          <w:p w:rsidR="00FD09BF" w:rsidRDefault="008B4C9F">
            <w:pPr>
              <w:rPr>
                <w:sz w:val="20"/>
                <w:szCs w:val="20"/>
              </w:rPr>
            </w:pPr>
            <w:r>
              <w:rPr>
                <w:color w:val="000000"/>
                <w:sz w:val="20"/>
                <w:szCs w:val="20"/>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2 роки до кінцевого терміну подання тендерної </w:t>
            </w:r>
            <w:r>
              <w:rPr>
                <w:color w:val="000000"/>
                <w:sz w:val="20"/>
                <w:szCs w:val="20"/>
              </w:rPr>
              <w:t xml:space="preserve">пропозиції. </w:t>
            </w:r>
            <w:r>
              <w:rPr>
                <w:color w:val="000000"/>
                <w:sz w:val="20"/>
                <w:szCs w:val="20"/>
              </w:rPr>
              <w:br/>
            </w:r>
            <w:r>
              <w:rPr>
                <w:color w:val="FF0000"/>
                <w:sz w:val="20"/>
                <w:szCs w:val="20"/>
              </w:rPr>
              <w:t>ОБОВ'ЯЗКОВА ВИМОГА</w:t>
            </w:r>
          </w:p>
        </w:tc>
        <w:tc>
          <w:tcPr>
            <w:tcW w:w="2268" w:type="dxa"/>
            <w:tcBorders>
              <w:top w:val="single" w:sz="4" w:space="0" w:color="000000"/>
              <w:bottom w:val="single" w:sz="4" w:space="0" w:color="000000"/>
              <w:right w:val="single" w:sz="4" w:space="0" w:color="000000"/>
            </w:tcBorders>
            <w:vAlign w:val="center"/>
          </w:tcPr>
          <w:p w:rsidR="00FD09BF" w:rsidRDefault="008B4C9F">
            <w:pPr>
              <w:rPr>
                <w:sz w:val="20"/>
                <w:szCs w:val="20"/>
              </w:rPr>
            </w:pPr>
            <w:r>
              <w:rPr>
                <w:sz w:val="20"/>
                <w:szCs w:val="20"/>
              </w:rPr>
              <w:t>PASS/FAIL (дискваліфіковано, якщо не надано)</w:t>
            </w:r>
          </w:p>
        </w:tc>
      </w:tr>
      <w:tr w:rsidR="00FD09BF">
        <w:trPr>
          <w:trHeight w:val="838"/>
        </w:trPr>
        <w:tc>
          <w:tcPr>
            <w:tcW w:w="421" w:type="dxa"/>
            <w:tcBorders>
              <w:top w:val="nil"/>
              <w:left w:val="single" w:sz="4" w:space="0" w:color="000000"/>
              <w:bottom w:val="single" w:sz="4" w:space="0" w:color="000000"/>
              <w:right w:val="single" w:sz="4" w:space="0" w:color="000000"/>
            </w:tcBorders>
            <w:shd w:val="clear" w:color="auto" w:fill="auto"/>
            <w:vAlign w:val="center"/>
          </w:tcPr>
          <w:p w:rsidR="00FD09BF" w:rsidRDefault="008B4C9F">
            <w:pPr>
              <w:jc w:val="center"/>
              <w:rPr>
                <w:sz w:val="20"/>
                <w:szCs w:val="20"/>
              </w:rPr>
            </w:pPr>
            <w:r>
              <w:rPr>
                <w:sz w:val="20"/>
                <w:szCs w:val="20"/>
              </w:rPr>
              <w:t>2</w:t>
            </w:r>
          </w:p>
        </w:tc>
        <w:tc>
          <w:tcPr>
            <w:tcW w:w="7229" w:type="dxa"/>
            <w:tcBorders>
              <w:top w:val="nil"/>
              <w:left w:val="nil"/>
              <w:bottom w:val="single" w:sz="4" w:space="0" w:color="000000"/>
              <w:right w:val="single" w:sz="4" w:space="0" w:color="000000"/>
            </w:tcBorders>
            <w:shd w:val="clear" w:color="auto" w:fill="auto"/>
            <w:vAlign w:val="center"/>
          </w:tcPr>
          <w:p w:rsidR="00FD09BF" w:rsidRDefault="008B4C9F">
            <w:pPr>
              <w:rPr>
                <w:sz w:val="20"/>
                <w:szCs w:val="20"/>
              </w:rPr>
            </w:pPr>
            <w:r>
              <w:rPr>
                <w:color w:val="000000"/>
                <w:sz w:val="20"/>
                <w:szCs w:val="20"/>
              </w:rPr>
              <w:t>Документ(и) про реєстрацію компанії в податковій службі в Україні (тобто загальні умови оподаткування, платник єдиного податку, ПДВ). Учасник повинен мати право надавати послуги/виконувати роботи неприбутковим організаціям згідно з ""Податковим кодексом Ук</w:t>
            </w:r>
            <w:r>
              <w:rPr>
                <w:color w:val="000000"/>
                <w:sz w:val="20"/>
                <w:szCs w:val="20"/>
              </w:rPr>
              <w:t xml:space="preserve">раїни" </w:t>
            </w:r>
            <w:r>
              <w:rPr>
                <w:color w:val="000000"/>
                <w:sz w:val="20"/>
                <w:szCs w:val="20"/>
              </w:rPr>
              <w:br/>
            </w:r>
            <w:r>
              <w:rPr>
                <w:color w:val="FF0000"/>
                <w:sz w:val="20"/>
                <w:szCs w:val="20"/>
              </w:rPr>
              <w:t>ОБОВ'ЯЗКОВА ВИМОГА</w:t>
            </w:r>
          </w:p>
        </w:tc>
        <w:tc>
          <w:tcPr>
            <w:tcW w:w="2268" w:type="dxa"/>
            <w:tcBorders>
              <w:top w:val="single" w:sz="4" w:space="0" w:color="000000"/>
              <w:bottom w:val="single" w:sz="4" w:space="0" w:color="000000"/>
              <w:right w:val="single" w:sz="4" w:space="0" w:color="000000"/>
            </w:tcBorders>
            <w:vAlign w:val="center"/>
          </w:tcPr>
          <w:p w:rsidR="00FD09BF" w:rsidRDefault="008B4C9F">
            <w:pPr>
              <w:rPr>
                <w:sz w:val="20"/>
                <w:szCs w:val="20"/>
              </w:rPr>
            </w:pPr>
            <w:r>
              <w:rPr>
                <w:sz w:val="20"/>
                <w:szCs w:val="20"/>
              </w:rPr>
              <w:t>PASS/FAIL (дискваліфіковано, якщо не надано)</w:t>
            </w:r>
          </w:p>
        </w:tc>
      </w:tr>
      <w:tr w:rsidR="00FD09BF">
        <w:trPr>
          <w:trHeight w:val="708"/>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9BF" w:rsidRDefault="008B4C9F">
            <w:pPr>
              <w:jc w:val="center"/>
              <w:rPr>
                <w:sz w:val="20"/>
                <w:szCs w:val="20"/>
              </w:rPr>
            </w:pPr>
            <w:r>
              <w:rPr>
                <w:sz w:val="20"/>
                <w:szCs w:val="20"/>
              </w:rPr>
              <w:t>3</w:t>
            </w:r>
          </w:p>
        </w:tc>
        <w:tc>
          <w:tcPr>
            <w:tcW w:w="7229" w:type="dxa"/>
            <w:tcBorders>
              <w:top w:val="single" w:sz="4" w:space="0" w:color="000000"/>
              <w:left w:val="nil"/>
              <w:bottom w:val="single" w:sz="4" w:space="0" w:color="000000"/>
              <w:right w:val="single" w:sz="4" w:space="0" w:color="000000"/>
            </w:tcBorders>
            <w:shd w:val="clear" w:color="auto" w:fill="FFFFFF"/>
            <w:vAlign w:val="center"/>
          </w:tcPr>
          <w:p w:rsidR="00FD09BF" w:rsidRDefault="008B4C9F">
            <w:pPr>
              <w:rPr>
                <w:sz w:val="20"/>
                <w:szCs w:val="20"/>
              </w:rPr>
            </w:pPr>
            <w:r>
              <w:rPr>
                <w:color w:val="000000"/>
                <w:sz w:val="20"/>
                <w:szCs w:val="20"/>
              </w:rPr>
              <w:t>Прийняття Кодексу поведінки постачальників ООН</w:t>
            </w:r>
            <w:r>
              <w:rPr>
                <w:color w:val="FF0000"/>
                <w:sz w:val="20"/>
                <w:szCs w:val="20"/>
              </w:rPr>
              <w:t xml:space="preserve"> (Додаток 4)</w:t>
            </w:r>
            <w:r>
              <w:rPr>
                <w:color w:val="FF0000"/>
                <w:sz w:val="20"/>
                <w:szCs w:val="20"/>
              </w:rPr>
              <w:br/>
              <w:t>ОБОВ'ЯЗКОВА ВИМОГА</w:t>
            </w:r>
          </w:p>
        </w:tc>
        <w:tc>
          <w:tcPr>
            <w:tcW w:w="2268" w:type="dxa"/>
            <w:tcBorders>
              <w:top w:val="single" w:sz="4" w:space="0" w:color="000000"/>
              <w:bottom w:val="single" w:sz="4" w:space="0" w:color="000000"/>
              <w:right w:val="single" w:sz="4" w:space="0" w:color="000000"/>
            </w:tcBorders>
            <w:vAlign w:val="center"/>
          </w:tcPr>
          <w:p w:rsidR="00FD09BF" w:rsidRDefault="008B4C9F">
            <w:pPr>
              <w:rPr>
                <w:sz w:val="20"/>
                <w:szCs w:val="20"/>
              </w:rPr>
            </w:pPr>
            <w:r>
              <w:rPr>
                <w:sz w:val="20"/>
                <w:szCs w:val="20"/>
              </w:rPr>
              <w:t>PASS/FAIL (дискваліфіковано, якщо не надано)</w:t>
            </w:r>
          </w:p>
        </w:tc>
      </w:tr>
      <w:tr w:rsidR="00FD09BF">
        <w:trPr>
          <w:trHeight w:val="704"/>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9BF" w:rsidRDefault="008B4C9F">
            <w:pPr>
              <w:jc w:val="center"/>
              <w:rPr>
                <w:sz w:val="20"/>
                <w:szCs w:val="20"/>
              </w:rPr>
            </w:pPr>
            <w:r>
              <w:rPr>
                <w:sz w:val="20"/>
                <w:szCs w:val="20"/>
              </w:rPr>
              <w:t>4</w:t>
            </w:r>
          </w:p>
        </w:tc>
        <w:tc>
          <w:tcPr>
            <w:tcW w:w="7229" w:type="dxa"/>
            <w:tcBorders>
              <w:top w:val="single" w:sz="4" w:space="0" w:color="000000"/>
              <w:left w:val="nil"/>
              <w:bottom w:val="single" w:sz="4" w:space="0" w:color="000000"/>
              <w:right w:val="single" w:sz="4" w:space="0" w:color="000000"/>
            </w:tcBorders>
            <w:shd w:val="clear" w:color="auto" w:fill="FFFFFF"/>
            <w:vAlign w:val="center"/>
          </w:tcPr>
          <w:p w:rsidR="00FD09BF" w:rsidRDefault="008B4C9F">
            <w:pPr>
              <w:rPr>
                <w:color w:val="000000"/>
                <w:sz w:val="20"/>
                <w:szCs w:val="20"/>
              </w:rPr>
            </w:pPr>
            <w:r>
              <w:rPr>
                <w:color w:val="000000"/>
                <w:sz w:val="20"/>
                <w:szCs w:val="20"/>
              </w:rPr>
              <w:t>Прийняття умов оплати БФ БО Рокада, як зазначено в</w:t>
            </w:r>
            <w:r>
              <w:rPr>
                <w:color w:val="FF0000"/>
                <w:sz w:val="20"/>
                <w:szCs w:val="20"/>
              </w:rPr>
              <w:t xml:space="preserve"> (Додатку 5)</w:t>
            </w:r>
            <w:r>
              <w:rPr>
                <w:color w:val="FF0000"/>
                <w:sz w:val="20"/>
                <w:szCs w:val="20"/>
              </w:rPr>
              <w:br/>
              <w:t>ОБОВ'ЯЗКОВА ВИМОГА</w:t>
            </w:r>
          </w:p>
        </w:tc>
        <w:tc>
          <w:tcPr>
            <w:tcW w:w="2268" w:type="dxa"/>
            <w:tcBorders>
              <w:top w:val="single" w:sz="4" w:space="0" w:color="000000"/>
              <w:bottom w:val="single" w:sz="4" w:space="0" w:color="000000"/>
              <w:right w:val="single" w:sz="4" w:space="0" w:color="000000"/>
            </w:tcBorders>
            <w:vAlign w:val="center"/>
          </w:tcPr>
          <w:p w:rsidR="00FD09BF" w:rsidRDefault="008B4C9F">
            <w:pPr>
              <w:rPr>
                <w:sz w:val="20"/>
                <w:szCs w:val="20"/>
              </w:rPr>
            </w:pPr>
            <w:r>
              <w:rPr>
                <w:sz w:val="20"/>
                <w:szCs w:val="20"/>
              </w:rPr>
              <w:t>PASS/FAIL (дискваліфіковано, якщо не надано)</w:t>
            </w:r>
          </w:p>
        </w:tc>
      </w:tr>
      <w:tr w:rsidR="00FD09BF">
        <w:trPr>
          <w:trHeight w:val="686"/>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9BF" w:rsidRDefault="008B4C9F">
            <w:pPr>
              <w:jc w:val="center"/>
              <w:rPr>
                <w:sz w:val="20"/>
                <w:szCs w:val="20"/>
              </w:rPr>
            </w:pPr>
            <w:r>
              <w:rPr>
                <w:sz w:val="20"/>
                <w:szCs w:val="20"/>
              </w:rPr>
              <w:t>5</w:t>
            </w:r>
          </w:p>
        </w:tc>
        <w:tc>
          <w:tcPr>
            <w:tcW w:w="7229" w:type="dxa"/>
            <w:tcBorders>
              <w:top w:val="single" w:sz="4" w:space="0" w:color="000000"/>
              <w:left w:val="nil"/>
              <w:bottom w:val="single" w:sz="4" w:space="0" w:color="000000"/>
              <w:right w:val="single" w:sz="4" w:space="0" w:color="000000"/>
            </w:tcBorders>
            <w:shd w:val="clear" w:color="auto" w:fill="FFFFFF"/>
            <w:vAlign w:val="center"/>
          </w:tcPr>
          <w:p w:rsidR="00FD09BF" w:rsidRDefault="008B4C9F">
            <w:pPr>
              <w:rPr>
                <w:color w:val="000000"/>
                <w:sz w:val="20"/>
                <w:szCs w:val="20"/>
              </w:rPr>
            </w:pPr>
            <w:r>
              <w:rPr>
                <w:color w:val="000000"/>
                <w:sz w:val="20"/>
                <w:szCs w:val="20"/>
              </w:rPr>
              <w:t>Прийняття умов проекту договору та підписання проекту як намір укладання</w:t>
            </w:r>
            <w:r>
              <w:rPr>
                <w:color w:val="FF0000"/>
                <w:sz w:val="20"/>
                <w:szCs w:val="20"/>
              </w:rPr>
              <w:t xml:space="preserve"> (Додаток 6)</w:t>
            </w:r>
            <w:r>
              <w:rPr>
                <w:color w:val="000000"/>
                <w:sz w:val="20"/>
                <w:szCs w:val="20"/>
              </w:rPr>
              <w:br/>
            </w:r>
            <w:r>
              <w:rPr>
                <w:color w:val="FF0000"/>
                <w:sz w:val="20"/>
                <w:szCs w:val="20"/>
              </w:rPr>
              <w:t>ОБОВ'ЯЗКОВА ВИМОГА</w:t>
            </w:r>
          </w:p>
        </w:tc>
        <w:tc>
          <w:tcPr>
            <w:tcW w:w="2268" w:type="dxa"/>
            <w:tcBorders>
              <w:top w:val="single" w:sz="4" w:space="0" w:color="000000"/>
              <w:bottom w:val="single" w:sz="4" w:space="0" w:color="000000"/>
              <w:right w:val="single" w:sz="4" w:space="0" w:color="000000"/>
            </w:tcBorders>
            <w:vAlign w:val="center"/>
          </w:tcPr>
          <w:p w:rsidR="00FD09BF" w:rsidRDefault="008B4C9F">
            <w:pPr>
              <w:rPr>
                <w:sz w:val="20"/>
                <w:szCs w:val="20"/>
              </w:rPr>
            </w:pPr>
            <w:r>
              <w:rPr>
                <w:sz w:val="20"/>
                <w:szCs w:val="20"/>
              </w:rPr>
              <w:t>PASS/FAIL (дискваліфіковано, якщо не надано)</w:t>
            </w:r>
          </w:p>
        </w:tc>
      </w:tr>
      <w:tr w:rsidR="00FD09BF">
        <w:trPr>
          <w:trHeight w:val="852"/>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9BF" w:rsidRDefault="008B4C9F">
            <w:pPr>
              <w:jc w:val="center"/>
              <w:rPr>
                <w:sz w:val="20"/>
                <w:szCs w:val="20"/>
              </w:rPr>
            </w:pPr>
            <w:r>
              <w:rPr>
                <w:sz w:val="20"/>
                <w:szCs w:val="20"/>
              </w:rPr>
              <w:t>6</w:t>
            </w:r>
          </w:p>
        </w:tc>
        <w:tc>
          <w:tcPr>
            <w:tcW w:w="7229" w:type="dxa"/>
            <w:tcBorders>
              <w:top w:val="single" w:sz="4" w:space="0" w:color="000000"/>
              <w:left w:val="nil"/>
              <w:bottom w:val="single" w:sz="4" w:space="0" w:color="000000"/>
              <w:right w:val="single" w:sz="4" w:space="0" w:color="000000"/>
            </w:tcBorders>
            <w:shd w:val="clear" w:color="auto" w:fill="FFFFFF"/>
            <w:vAlign w:val="center"/>
          </w:tcPr>
          <w:p w:rsidR="00FD09BF" w:rsidRDefault="008B4C9F">
            <w:pPr>
              <w:rPr>
                <w:color w:val="000000"/>
                <w:sz w:val="20"/>
                <w:szCs w:val="20"/>
              </w:rPr>
            </w:pPr>
            <w:r>
              <w:rPr>
                <w:color w:val="000000"/>
                <w:sz w:val="20"/>
                <w:szCs w:val="20"/>
              </w:rPr>
              <w:t>Подання балансів за 2021, 2022 та 2023 роки, якщо такі є (мінімум 2022 та 2023 роки).</w:t>
            </w:r>
            <w:r>
              <w:rPr>
                <w:color w:val="000000"/>
                <w:sz w:val="20"/>
                <w:szCs w:val="20"/>
              </w:rPr>
              <w:br/>
            </w:r>
            <w:r>
              <w:rPr>
                <w:color w:val="FF0000"/>
                <w:sz w:val="20"/>
                <w:szCs w:val="20"/>
              </w:rPr>
              <w:t>ОБОВ'ЯЗКОВА ВИМОГА</w:t>
            </w:r>
          </w:p>
        </w:tc>
        <w:tc>
          <w:tcPr>
            <w:tcW w:w="2268" w:type="dxa"/>
            <w:tcBorders>
              <w:top w:val="single" w:sz="4" w:space="0" w:color="000000"/>
              <w:bottom w:val="single" w:sz="4" w:space="0" w:color="000000"/>
              <w:right w:val="single" w:sz="4" w:space="0" w:color="000000"/>
            </w:tcBorders>
            <w:vAlign w:val="center"/>
          </w:tcPr>
          <w:p w:rsidR="00FD09BF" w:rsidRDefault="008B4C9F">
            <w:pPr>
              <w:rPr>
                <w:sz w:val="20"/>
                <w:szCs w:val="20"/>
              </w:rPr>
            </w:pPr>
            <w:r>
              <w:rPr>
                <w:sz w:val="20"/>
                <w:szCs w:val="20"/>
              </w:rPr>
              <w:t>PASS/FAIL (дискваліфіковано, якщо не надано)</w:t>
            </w:r>
          </w:p>
        </w:tc>
      </w:tr>
      <w:tr w:rsidR="00FD09BF">
        <w:trPr>
          <w:trHeight w:val="836"/>
        </w:trPr>
        <w:tc>
          <w:tcPr>
            <w:tcW w:w="421" w:type="dxa"/>
            <w:tcBorders>
              <w:top w:val="nil"/>
              <w:left w:val="single" w:sz="4" w:space="0" w:color="000000"/>
              <w:bottom w:val="nil"/>
              <w:right w:val="single" w:sz="4" w:space="0" w:color="000000"/>
            </w:tcBorders>
            <w:shd w:val="clear" w:color="auto" w:fill="auto"/>
            <w:vAlign w:val="center"/>
          </w:tcPr>
          <w:p w:rsidR="00FD09BF" w:rsidRDefault="008B4C9F">
            <w:pPr>
              <w:jc w:val="center"/>
              <w:rPr>
                <w:sz w:val="20"/>
                <w:szCs w:val="20"/>
              </w:rPr>
            </w:pPr>
            <w:r>
              <w:rPr>
                <w:sz w:val="20"/>
                <w:szCs w:val="20"/>
              </w:rPr>
              <w:lastRenderedPageBreak/>
              <w:t>7</w:t>
            </w:r>
          </w:p>
        </w:tc>
        <w:tc>
          <w:tcPr>
            <w:tcW w:w="7229" w:type="dxa"/>
            <w:tcBorders>
              <w:top w:val="nil"/>
              <w:left w:val="nil"/>
              <w:bottom w:val="nil"/>
              <w:right w:val="single" w:sz="4" w:space="0" w:color="000000"/>
            </w:tcBorders>
            <w:shd w:val="clear" w:color="auto" w:fill="auto"/>
            <w:vAlign w:val="center"/>
          </w:tcPr>
          <w:p w:rsidR="00FD09BF" w:rsidRDefault="008B4C9F">
            <w:pPr>
              <w:rPr>
                <w:color w:val="000000"/>
                <w:sz w:val="20"/>
                <w:szCs w:val="20"/>
              </w:rPr>
            </w:pPr>
            <w:r>
              <w:rPr>
                <w:color w:val="000000"/>
                <w:sz w:val="20"/>
                <w:szCs w:val="20"/>
              </w:rPr>
              <w:t>Наявність належним чином заповненого (</w:t>
            </w:r>
            <w:r>
              <w:rPr>
                <w:color w:val="FF0000"/>
                <w:sz w:val="20"/>
                <w:szCs w:val="20"/>
              </w:rPr>
              <w:t xml:space="preserve">Додатку 3) </w:t>
            </w:r>
            <w:r>
              <w:rPr>
                <w:color w:val="000000"/>
                <w:sz w:val="20"/>
                <w:szCs w:val="20"/>
              </w:rPr>
              <w:t>- Реєстраційна форма постачальника.</w:t>
            </w:r>
            <w:r>
              <w:rPr>
                <w:color w:val="000000"/>
                <w:sz w:val="20"/>
                <w:szCs w:val="20"/>
              </w:rPr>
              <w:br/>
            </w:r>
            <w:r>
              <w:rPr>
                <w:color w:val="FF0000"/>
                <w:sz w:val="20"/>
                <w:szCs w:val="20"/>
              </w:rPr>
              <w:t>ОБОВ'ЯЗКОВА ВИМОГА</w:t>
            </w:r>
          </w:p>
        </w:tc>
        <w:tc>
          <w:tcPr>
            <w:tcW w:w="2268" w:type="dxa"/>
            <w:tcBorders>
              <w:top w:val="single" w:sz="4" w:space="0" w:color="000000"/>
              <w:bottom w:val="single" w:sz="4" w:space="0" w:color="000000"/>
              <w:right w:val="single" w:sz="4" w:space="0" w:color="000000"/>
            </w:tcBorders>
            <w:vAlign w:val="center"/>
          </w:tcPr>
          <w:p w:rsidR="00FD09BF" w:rsidRDefault="008B4C9F">
            <w:pPr>
              <w:rPr>
                <w:sz w:val="20"/>
                <w:szCs w:val="20"/>
              </w:rPr>
            </w:pPr>
            <w:r>
              <w:rPr>
                <w:sz w:val="20"/>
                <w:szCs w:val="20"/>
              </w:rPr>
              <w:t>PASS/FAIL (дискваліфіковано, якщо не надано)</w:t>
            </w:r>
          </w:p>
        </w:tc>
      </w:tr>
      <w:tr w:rsidR="00FD09BF">
        <w:trPr>
          <w:trHeight w:val="836"/>
        </w:trPr>
        <w:tc>
          <w:tcPr>
            <w:tcW w:w="421" w:type="dxa"/>
            <w:tcBorders>
              <w:top w:val="nil"/>
              <w:left w:val="single" w:sz="4" w:space="0" w:color="000000"/>
              <w:bottom w:val="single" w:sz="4" w:space="0" w:color="000000"/>
              <w:right w:val="single" w:sz="4" w:space="0" w:color="000000"/>
            </w:tcBorders>
            <w:shd w:val="clear" w:color="auto" w:fill="auto"/>
            <w:vAlign w:val="center"/>
          </w:tcPr>
          <w:p w:rsidR="00FD09BF" w:rsidRDefault="008B4C9F">
            <w:pPr>
              <w:jc w:val="center"/>
              <w:rPr>
                <w:sz w:val="20"/>
                <w:szCs w:val="20"/>
              </w:rPr>
            </w:pPr>
            <w:r>
              <w:rPr>
                <w:sz w:val="20"/>
                <w:szCs w:val="20"/>
              </w:rPr>
              <w:t>8</w:t>
            </w:r>
          </w:p>
        </w:tc>
        <w:tc>
          <w:tcPr>
            <w:tcW w:w="7229" w:type="dxa"/>
            <w:tcBorders>
              <w:top w:val="nil"/>
              <w:left w:val="nil"/>
              <w:bottom w:val="single" w:sz="4" w:space="0" w:color="000000"/>
              <w:right w:val="single" w:sz="4" w:space="0" w:color="000000"/>
            </w:tcBorders>
            <w:shd w:val="clear" w:color="auto" w:fill="auto"/>
            <w:vAlign w:val="center"/>
          </w:tcPr>
          <w:p w:rsidR="00FD09BF" w:rsidRDefault="008B4C9F">
            <w:pPr>
              <w:rPr>
                <w:color w:val="000000"/>
                <w:sz w:val="20"/>
                <w:szCs w:val="20"/>
              </w:rPr>
            </w:pPr>
            <w:r>
              <w:rPr>
                <w:color w:val="000000"/>
                <w:sz w:val="20"/>
                <w:szCs w:val="20"/>
              </w:rPr>
              <w:t xml:space="preserve">Відповідність пропонованої платформи технічним вимогам, висунутим у Додатку 2.1. Технічне завдання - згідно наданого Додатку 2.1. Профіль та портфоліо компанії (обов'язкове заповнення полів з </w:t>
            </w:r>
            <w:r>
              <w:rPr>
                <w:color w:val="FF0000"/>
                <w:sz w:val="20"/>
                <w:szCs w:val="20"/>
              </w:rPr>
              <w:t>**</w:t>
            </w:r>
            <w:r>
              <w:rPr>
                <w:color w:val="000000"/>
                <w:sz w:val="20"/>
                <w:szCs w:val="20"/>
              </w:rPr>
              <w:t xml:space="preserve"> )</w:t>
            </w:r>
            <w:r>
              <w:rPr>
                <w:color w:val="000000"/>
                <w:sz w:val="20"/>
                <w:szCs w:val="20"/>
              </w:rPr>
              <w:br/>
            </w:r>
            <w:r>
              <w:rPr>
                <w:color w:val="FF0000"/>
                <w:sz w:val="20"/>
                <w:szCs w:val="20"/>
              </w:rPr>
              <w:t>ОБОВ'ЯЗКОВА ВИМОГА</w:t>
            </w:r>
          </w:p>
        </w:tc>
        <w:tc>
          <w:tcPr>
            <w:tcW w:w="2268" w:type="dxa"/>
            <w:tcBorders>
              <w:top w:val="single" w:sz="4" w:space="0" w:color="000000"/>
              <w:bottom w:val="single" w:sz="4" w:space="0" w:color="000000"/>
              <w:right w:val="single" w:sz="4" w:space="0" w:color="000000"/>
            </w:tcBorders>
            <w:vAlign w:val="center"/>
          </w:tcPr>
          <w:p w:rsidR="00FD09BF" w:rsidRDefault="008B4C9F">
            <w:pPr>
              <w:rPr>
                <w:sz w:val="20"/>
                <w:szCs w:val="20"/>
              </w:rPr>
            </w:pPr>
            <w:r>
              <w:rPr>
                <w:sz w:val="20"/>
                <w:szCs w:val="20"/>
              </w:rPr>
              <w:t>PASS/FAIL (дискваліфіковано, якщо не надано)</w:t>
            </w:r>
          </w:p>
        </w:tc>
      </w:tr>
    </w:tbl>
    <w:p w:rsidR="00FD09BF" w:rsidRDefault="00FD09BF">
      <w:pPr>
        <w:ind w:firstLine="708"/>
        <w:jc w:val="both"/>
        <w:rPr>
          <w:sz w:val="21"/>
          <w:szCs w:val="21"/>
          <w:u w:val="single"/>
        </w:rPr>
      </w:pPr>
    </w:p>
    <w:p w:rsidR="00FD09BF" w:rsidRDefault="008B4C9F">
      <w:pPr>
        <w:ind w:firstLine="708"/>
        <w:jc w:val="both"/>
        <w:rPr>
          <w:sz w:val="21"/>
          <w:szCs w:val="21"/>
        </w:rPr>
      </w:pPr>
      <w:r>
        <w:rPr>
          <w:sz w:val="21"/>
          <w:szCs w:val="21"/>
        </w:rPr>
        <w:t>Лише пропозиції учасників тендеру, які набрали «Пройдено» за всіма вищезазначеними Критеріями попередньої кваліфікації, будуть розглядатися далі згідно з наведеним нижче технічним механізмом оцінки</w:t>
      </w:r>
    </w:p>
    <w:p w:rsidR="00FD09BF" w:rsidRDefault="00FD09BF">
      <w:pPr>
        <w:ind w:firstLine="708"/>
        <w:jc w:val="both"/>
        <w:rPr>
          <w:sz w:val="21"/>
          <w:szCs w:val="21"/>
          <w:u w:val="single"/>
        </w:rPr>
      </w:pPr>
    </w:p>
    <w:p w:rsidR="00FD09BF" w:rsidRPr="005B02D4" w:rsidRDefault="008B4C9F">
      <w:pPr>
        <w:ind w:firstLine="708"/>
        <w:jc w:val="both"/>
        <w:rPr>
          <w:color w:val="000000" w:themeColor="text1"/>
          <w:sz w:val="21"/>
          <w:szCs w:val="21"/>
          <w:u w:val="single"/>
        </w:rPr>
      </w:pPr>
      <w:r w:rsidRPr="005B02D4">
        <w:rPr>
          <w:color w:val="000000" w:themeColor="text1"/>
          <w:sz w:val="21"/>
          <w:szCs w:val="21"/>
          <w:u w:val="single"/>
        </w:rPr>
        <w:t>РОЗУМІННЯ ТЕХНІЧНИХ ВИМОГ – максимальний бал - 220</w:t>
      </w:r>
    </w:p>
    <w:p w:rsidR="00FD09BF" w:rsidRPr="005B02D4" w:rsidRDefault="008B4C9F">
      <w:pPr>
        <w:ind w:firstLine="708"/>
        <w:jc w:val="both"/>
        <w:rPr>
          <w:color w:val="000000" w:themeColor="text1"/>
          <w:sz w:val="21"/>
          <w:szCs w:val="21"/>
          <w:u w:val="single"/>
        </w:rPr>
      </w:pPr>
      <w:r w:rsidRPr="005B02D4">
        <w:rPr>
          <w:color w:val="000000" w:themeColor="text1"/>
          <w:sz w:val="21"/>
          <w:szCs w:val="21"/>
          <w:u w:val="single"/>
        </w:rPr>
        <w:t>ЗАГАЛЬ</w:t>
      </w:r>
      <w:r w:rsidRPr="005B02D4">
        <w:rPr>
          <w:color w:val="000000" w:themeColor="text1"/>
          <w:sz w:val="21"/>
          <w:szCs w:val="21"/>
          <w:u w:val="single"/>
        </w:rPr>
        <w:t>НІ ВИМОГИ ДО УЧАСНИКА КОНКУРСУ максимальний бал –  5</w:t>
      </w:r>
      <w:r w:rsidR="00167CE1" w:rsidRPr="005B02D4">
        <w:rPr>
          <w:color w:val="000000" w:themeColor="text1"/>
          <w:sz w:val="21"/>
          <w:szCs w:val="21"/>
          <w:u w:val="single"/>
        </w:rPr>
        <w:t>35</w:t>
      </w:r>
    </w:p>
    <w:p w:rsidR="00FD09BF" w:rsidRPr="005B02D4" w:rsidRDefault="008B4C9F">
      <w:pPr>
        <w:ind w:firstLine="708"/>
        <w:jc w:val="both"/>
        <w:rPr>
          <w:color w:val="000000" w:themeColor="text1"/>
          <w:sz w:val="21"/>
          <w:szCs w:val="21"/>
          <w:u w:val="single"/>
        </w:rPr>
      </w:pPr>
      <w:r w:rsidRPr="005B02D4">
        <w:rPr>
          <w:color w:val="000000" w:themeColor="text1"/>
          <w:sz w:val="21"/>
          <w:szCs w:val="21"/>
          <w:u w:val="single"/>
        </w:rPr>
        <w:t>МАКСИМАЛЬНА кількість балів за технічну пропозицію – 7</w:t>
      </w:r>
      <w:r w:rsidR="005B02D4" w:rsidRPr="005B02D4">
        <w:rPr>
          <w:color w:val="000000" w:themeColor="text1"/>
          <w:sz w:val="21"/>
          <w:szCs w:val="21"/>
          <w:u w:val="single"/>
        </w:rPr>
        <w:t>55</w:t>
      </w:r>
    </w:p>
    <w:p w:rsidR="00FD09BF" w:rsidRPr="005B02D4" w:rsidRDefault="008B4C9F">
      <w:pPr>
        <w:ind w:firstLine="708"/>
        <w:jc w:val="both"/>
        <w:rPr>
          <w:color w:val="000000" w:themeColor="text1"/>
          <w:sz w:val="21"/>
          <w:szCs w:val="21"/>
          <w:u w:val="single"/>
        </w:rPr>
      </w:pPr>
      <w:r w:rsidRPr="005B02D4">
        <w:rPr>
          <w:color w:val="000000" w:themeColor="text1"/>
          <w:sz w:val="21"/>
          <w:szCs w:val="21"/>
          <w:u w:val="single"/>
        </w:rPr>
        <w:t>МІНІМАЛЬНИЙ прохідний бал технічної пропозиції – 4</w:t>
      </w:r>
      <w:r w:rsidR="005B02D4" w:rsidRPr="005B02D4">
        <w:rPr>
          <w:color w:val="000000" w:themeColor="text1"/>
          <w:sz w:val="21"/>
          <w:szCs w:val="21"/>
          <w:u w:val="single"/>
        </w:rPr>
        <w:t>53</w:t>
      </w:r>
      <w:r w:rsidRPr="005B02D4">
        <w:rPr>
          <w:color w:val="000000" w:themeColor="text1"/>
          <w:sz w:val="21"/>
          <w:szCs w:val="21"/>
          <w:u w:val="single"/>
        </w:rPr>
        <w:t xml:space="preserve"> </w:t>
      </w:r>
    </w:p>
    <w:p w:rsidR="00FD09BF" w:rsidRPr="005B02D4" w:rsidRDefault="008B4C9F">
      <w:pPr>
        <w:ind w:firstLine="708"/>
        <w:jc w:val="both"/>
        <w:rPr>
          <w:color w:val="000000" w:themeColor="text1"/>
          <w:sz w:val="21"/>
          <w:szCs w:val="21"/>
          <w:u w:val="single"/>
        </w:rPr>
      </w:pPr>
      <w:r w:rsidRPr="005B02D4">
        <w:rPr>
          <w:color w:val="000000" w:themeColor="text1"/>
          <w:sz w:val="21"/>
          <w:szCs w:val="21"/>
          <w:u w:val="single"/>
        </w:rPr>
        <w:t>МАКСИМАЛЬНА кількість балів за фінансову пропозицію – 5</w:t>
      </w:r>
      <w:r w:rsidR="005B02D4" w:rsidRPr="005B02D4">
        <w:rPr>
          <w:color w:val="000000" w:themeColor="text1"/>
          <w:sz w:val="21"/>
          <w:szCs w:val="21"/>
          <w:u w:val="single"/>
        </w:rPr>
        <w:t>03</w:t>
      </w:r>
    </w:p>
    <w:p w:rsidR="00FD09BF" w:rsidRPr="005B02D4" w:rsidRDefault="008B4C9F">
      <w:pPr>
        <w:ind w:firstLine="708"/>
        <w:jc w:val="both"/>
        <w:rPr>
          <w:color w:val="000000" w:themeColor="text1"/>
          <w:sz w:val="21"/>
          <w:szCs w:val="21"/>
          <w:u w:val="single"/>
        </w:rPr>
      </w:pPr>
      <w:r w:rsidRPr="005B02D4">
        <w:rPr>
          <w:color w:val="000000" w:themeColor="text1"/>
          <w:sz w:val="21"/>
          <w:szCs w:val="21"/>
          <w:u w:val="single"/>
        </w:rPr>
        <w:t>ВСЬОГО МАКСИМАЛЬНА кількість бал</w:t>
      </w:r>
      <w:r w:rsidRPr="005B02D4">
        <w:rPr>
          <w:color w:val="000000" w:themeColor="text1"/>
          <w:sz w:val="21"/>
          <w:szCs w:val="21"/>
          <w:u w:val="single"/>
        </w:rPr>
        <w:t>ів за тендером - 1</w:t>
      </w:r>
      <w:r w:rsidR="005B02D4" w:rsidRPr="005B02D4">
        <w:rPr>
          <w:color w:val="000000" w:themeColor="text1"/>
          <w:sz w:val="21"/>
          <w:szCs w:val="21"/>
          <w:u w:val="single"/>
        </w:rPr>
        <w:t>258</w:t>
      </w:r>
    </w:p>
    <w:p w:rsidR="00FD09BF" w:rsidRPr="005B02D4" w:rsidRDefault="00FD09BF">
      <w:pPr>
        <w:ind w:firstLine="708"/>
        <w:jc w:val="both"/>
        <w:rPr>
          <w:color w:val="000000" w:themeColor="text1"/>
          <w:sz w:val="21"/>
          <w:szCs w:val="21"/>
          <w:u w:val="single"/>
        </w:rPr>
      </w:pPr>
    </w:p>
    <w:p w:rsidR="00FD09BF" w:rsidRPr="005B02D4" w:rsidRDefault="008B4C9F">
      <w:pPr>
        <w:ind w:firstLine="708"/>
        <w:jc w:val="both"/>
        <w:rPr>
          <w:color w:val="000000" w:themeColor="text1"/>
          <w:sz w:val="21"/>
          <w:szCs w:val="21"/>
        </w:rPr>
      </w:pPr>
      <w:r w:rsidRPr="005B02D4">
        <w:rPr>
          <w:color w:val="000000" w:themeColor="text1"/>
          <w:sz w:val="21"/>
          <w:szCs w:val="21"/>
        </w:rPr>
        <w:t>Граничні бали для заявки, яка вважається технічно відповідною становитиме мінімум 4</w:t>
      </w:r>
      <w:r w:rsidR="005B02D4" w:rsidRPr="005B02D4">
        <w:rPr>
          <w:color w:val="000000" w:themeColor="text1"/>
          <w:sz w:val="21"/>
          <w:szCs w:val="21"/>
        </w:rPr>
        <w:t>53</w:t>
      </w:r>
      <w:r w:rsidRPr="005B02D4">
        <w:rPr>
          <w:color w:val="000000" w:themeColor="text1"/>
          <w:sz w:val="21"/>
          <w:szCs w:val="21"/>
        </w:rPr>
        <w:t xml:space="preserve"> балів із максимально доступних 7</w:t>
      </w:r>
      <w:r w:rsidR="005B02D4" w:rsidRPr="005B02D4">
        <w:rPr>
          <w:color w:val="000000" w:themeColor="text1"/>
          <w:sz w:val="21"/>
          <w:szCs w:val="21"/>
        </w:rPr>
        <w:t>55</w:t>
      </w:r>
      <w:r w:rsidRPr="005B02D4">
        <w:rPr>
          <w:color w:val="000000" w:themeColor="text1"/>
          <w:sz w:val="21"/>
          <w:szCs w:val="21"/>
        </w:rPr>
        <w:t xml:space="preserve"> балів. </w:t>
      </w:r>
    </w:p>
    <w:p w:rsidR="00FD09BF" w:rsidRPr="005B02D4" w:rsidRDefault="008B4C9F">
      <w:pPr>
        <w:ind w:firstLine="708"/>
        <w:jc w:val="both"/>
        <w:rPr>
          <w:color w:val="000000" w:themeColor="text1"/>
          <w:sz w:val="21"/>
          <w:szCs w:val="21"/>
        </w:rPr>
      </w:pPr>
      <w:r w:rsidRPr="005B02D4">
        <w:rPr>
          <w:color w:val="000000" w:themeColor="text1"/>
          <w:sz w:val="21"/>
          <w:szCs w:val="21"/>
        </w:rPr>
        <w:t>Фінансову пропозицію буде розглянуто, лише якщо технічна частина пропозиції постачальника набрала мініму</w:t>
      </w:r>
      <w:r w:rsidRPr="005B02D4">
        <w:rPr>
          <w:color w:val="000000" w:themeColor="text1"/>
          <w:sz w:val="21"/>
          <w:szCs w:val="21"/>
        </w:rPr>
        <w:t>м 4</w:t>
      </w:r>
      <w:r w:rsidR="005B02D4" w:rsidRPr="005B02D4">
        <w:rPr>
          <w:color w:val="000000" w:themeColor="text1"/>
          <w:sz w:val="21"/>
          <w:szCs w:val="21"/>
        </w:rPr>
        <w:t>53</w:t>
      </w:r>
      <w:r w:rsidRPr="005B02D4">
        <w:rPr>
          <w:color w:val="000000" w:themeColor="text1"/>
          <w:sz w:val="21"/>
          <w:szCs w:val="21"/>
        </w:rPr>
        <w:t xml:space="preserve"> балів з 7</w:t>
      </w:r>
      <w:r w:rsidR="005B02D4" w:rsidRPr="005B02D4">
        <w:rPr>
          <w:color w:val="000000" w:themeColor="text1"/>
          <w:sz w:val="21"/>
          <w:szCs w:val="21"/>
        </w:rPr>
        <w:t>55</w:t>
      </w:r>
      <w:r w:rsidRPr="005B02D4">
        <w:rPr>
          <w:color w:val="000000" w:themeColor="text1"/>
          <w:sz w:val="21"/>
          <w:szCs w:val="21"/>
        </w:rPr>
        <w:t xml:space="preserve"> для технічної пропозиції, яка приймається.</w:t>
      </w:r>
    </w:p>
    <w:p w:rsidR="00FD09BF" w:rsidRPr="005B02D4" w:rsidRDefault="008B4C9F">
      <w:pPr>
        <w:ind w:firstLine="708"/>
        <w:jc w:val="both"/>
        <w:rPr>
          <w:color w:val="000000" w:themeColor="text1"/>
          <w:sz w:val="21"/>
          <w:szCs w:val="21"/>
        </w:rPr>
      </w:pPr>
      <w:r w:rsidRPr="005B02D4">
        <w:rPr>
          <w:color w:val="000000" w:themeColor="text1"/>
          <w:sz w:val="21"/>
          <w:szCs w:val="21"/>
        </w:rPr>
        <w:t>Фінансова пропозиція матиме наступний відсотковий розподіл: 40% - 5</w:t>
      </w:r>
      <w:r w:rsidR="005B02D4" w:rsidRPr="005B02D4">
        <w:rPr>
          <w:color w:val="000000" w:themeColor="text1"/>
          <w:sz w:val="21"/>
          <w:szCs w:val="21"/>
        </w:rPr>
        <w:t>03</w:t>
      </w:r>
      <w:r w:rsidRPr="005B02D4">
        <w:rPr>
          <w:color w:val="000000" w:themeColor="text1"/>
          <w:sz w:val="21"/>
          <w:szCs w:val="21"/>
        </w:rPr>
        <w:t xml:space="preserve"> балів від загального балу 1</w:t>
      </w:r>
      <w:r w:rsidR="005B02D4" w:rsidRPr="005B02D4">
        <w:rPr>
          <w:color w:val="000000" w:themeColor="text1"/>
          <w:sz w:val="21"/>
          <w:szCs w:val="21"/>
        </w:rPr>
        <w:t>258</w:t>
      </w:r>
      <w:r w:rsidRPr="005B02D4">
        <w:rPr>
          <w:color w:val="000000" w:themeColor="text1"/>
          <w:sz w:val="21"/>
          <w:szCs w:val="21"/>
        </w:rPr>
        <w:t>.</w:t>
      </w:r>
    </w:p>
    <w:p w:rsidR="00FD09BF" w:rsidRPr="005B02D4" w:rsidRDefault="008B4C9F">
      <w:pPr>
        <w:ind w:firstLine="708"/>
        <w:jc w:val="both"/>
        <w:rPr>
          <w:color w:val="000000" w:themeColor="text1"/>
          <w:sz w:val="21"/>
          <w:szCs w:val="21"/>
        </w:rPr>
      </w:pPr>
      <w:r w:rsidRPr="005B02D4">
        <w:rPr>
          <w:color w:val="000000" w:themeColor="text1"/>
          <w:sz w:val="21"/>
          <w:szCs w:val="21"/>
        </w:rPr>
        <w:t>Максимальна кількість балів за фінансову складову буде присуджена пропозиції з найнижчою ціно</w:t>
      </w:r>
      <w:r w:rsidRPr="005B02D4">
        <w:rPr>
          <w:color w:val="000000" w:themeColor="text1"/>
          <w:sz w:val="21"/>
          <w:szCs w:val="21"/>
        </w:rPr>
        <w:t xml:space="preserve">ю. Усі інші цінові пропозиції отримають бали обернено </w:t>
      </w:r>
      <w:proofErr w:type="spellStart"/>
      <w:r w:rsidRPr="005B02D4">
        <w:rPr>
          <w:color w:val="000000" w:themeColor="text1"/>
          <w:sz w:val="21"/>
          <w:szCs w:val="21"/>
        </w:rPr>
        <w:t>пропорційно</w:t>
      </w:r>
      <w:proofErr w:type="spellEnd"/>
      <w:r w:rsidRPr="005B02D4">
        <w:rPr>
          <w:color w:val="000000" w:themeColor="text1"/>
          <w:sz w:val="21"/>
          <w:szCs w:val="21"/>
        </w:rPr>
        <w:t xml:space="preserve"> до найнижчої ціни, як наведено у формулі нижче:</w:t>
      </w:r>
    </w:p>
    <w:p w:rsidR="00FD09BF" w:rsidRPr="005B02D4" w:rsidRDefault="008B4C9F">
      <w:pPr>
        <w:jc w:val="center"/>
        <w:rPr>
          <w:rFonts w:ascii="Cambria Math" w:eastAsia="Cambria Math" w:hAnsi="Cambria Math" w:cs="Cambria Math"/>
          <w:color w:val="000000" w:themeColor="text1"/>
          <w:sz w:val="22"/>
          <w:szCs w:val="22"/>
        </w:rPr>
      </w:pPr>
      <m:oMathPara>
        <m:oMath>
          <m:r>
            <w:rPr>
              <w:rFonts w:ascii="Cambria Math" w:eastAsia="Cambria Math" w:hAnsi="Cambria Math" w:cs="Cambria Math"/>
              <w:color w:val="000000" w:themeColor="text1"/>
              <w:sz w:val="22"/>
              <w:szCs w:val="22"/>
            </w:rPr>
            <m:t>P</m:t>
          </m:r>
          <m:r>
            <w:rPr>
              <w:rFonts w:ascii="Cambria Math" w:eastAsia="Cambria Math" w:hAnsi="Cambria Math" w:cs="Cambria Math"/>
              <w:color w:val="000000" w:themeColor="text1"/>
              <w:sz w:val="22"/>
              <w:szCs w:val="22"/>
            </w:rPr>
            <m:t>=</m:t>
          </m:r>
          <m:r>
            <w:rPr>
              <w:rFonts w:ascii="Cambria Math" w:eastAsia="Cambria Math" w:hAnsi="Cambria Math" w:cs="Cambria Math"/>
              <w:color w:val="000000" w:themeColor="text1"/>
              <w:sz w:val="22"/>
              <w:szCs w:val="22"/>
            </w:rPr>
            <m:t>m</m:t>
          </m:r>
          <m:r>
            <w:rPr>
              <w:rFonts w:ascii="Cambria Math" w:eastAsia="Cambria Math" w:hAnsi="Cambria Math" w:cs="Cambria Math"/>
              <w:color w:val="000000" w:themeColor="text1"/>
              <w:sz w:val="22"/>
              <w:szCs w:val="22"/>
            </w:rPr>
            <m:t>*</m:t>
          </m:r>
          <m:d>
            <m:dPr>
              <m:ctrlPr>
                <w:rPr>
                  <w:rFonts w:ascii="Cambria Math" w:eastAsia="Cambria Math" w:hAnsi="Cambria Math" w:cs="Cambria Math"/>
                  <w:color w:val="000000" w:themeColor="text1"/>
                  <w:sz w:val="22"/>
                  <w:szCs w:val="22"/>
                </w:rPr>
              </m:ctrlPr>
            </m:dPr>
            <m:e>
              <m:f>
                <m:fPr>
                  <m:ctrlPr>
                    <w:rPr>
                      <w:rFonts w:ascii="Cambria Math" w:eastAsia="Cambria Math" w:hAnsi="Cambria Math" w:cs="Cambria Math"/>
                      <w:color w:val="000000" w:themeColor="text1"/>
                      <w:sz w:val="22"/>
                      <w:szCs w:val="22"/>
                    </w:rPr>
                  </m:ctrlPr>
                </m:fPr>
                <m:num>
                  <m:r>
                    <w:rPr>
                      <w:rFonts w:ascii="Cambria Math" w:eastAsia="Cambria Math" w:hAnsi="Cambria Math" w:cs="Cambria Math"/>
                      <w:color w:val="000000" w:themeColor="text1"/>
                      <w:sz w:val="22"/>
                      <w:szCs w:val="22"/>
                    </w:rPr>
                    <m:t>l</m:t>
                  </m:r>
                </m:num>
                <m:den>
                  <m:r>
                    <w:rPr>
                      <w:rFonts w:ascii="Cambria Math" w:eastAsia="Cambria Math" w:hAnsi="Cambria Math" w:cs="Cambria Math"/>
                      <w:color w:val="000000" w:themeColor="text1"/>
                      <w:sz w:val="22"/>
                      <w:szCs w:val="22"/>
                    </w:rPr>
                    <m:t>e</m:t>
                  </m:r>
                </m:den>
              </m:f>
            </m:e>
          </m:d>
        </m:oMath>
      </m:oMathPara>
    </w:p>
    <w:p w:rsidR="00FD09BF" w:rsidRPr="005B02D4" w:rsidRDefault="008B4C9F">
      <w:pPr>
        <w:ind w:firstLine="708"/>
        <w:jc w:val="both"/>
        <w:rPr>
          <w:color w:val="000000" w:themeColor="text1"/>
          <w:sz w:val="21"/>
          <w:szCs w:val="21"/>
        </w:rPr>
      </w:pPr>
      <w:r w:rsidRPr="005B02D4">
        <w:rPr>
          <w:color w:val="000000" w:themeColor="text1"/>
          <w:sz w:val="21"/>
          <w:szCs w:val="21"/>
        </w:rPr>
        <w:t>де:</w:t>
      </w:r>
    </w:p>
    <w:p w:rsidR="00FD09BF" w:rsidRPr="005B02D4" w:rsidRDefault="00FD09BF">
      <w:pPr>
        <w:ind w:firstLine="720"/>
        <w:jc w:val="both"/>
        <w:rPr>
          <w:color w:val="000000" w:themeColor="text1"/>
        </w:rPr>
      </w:pPr>
    </w:p>
    <w:p w:rsidR="00FD09BF" w:rsidRPr="005B02D4" w:rsidRDefault="008B4C9F">
      <w:pPr>
        <w:ind w:firstLine="708"/>
        <w:jc w:val="both"/>
        <w:rPr>
          <w:color w:val="000000" w:themeColor="text1"/>
          <w:sz w:val="21"/>
          <w:szCs w:val="21"/>
        </w:rPr>
      </w:pPr>
      <w:r w:rsidRPr="005B02D4">
        <w:rPr>
          <w:color w:val="000000" w:themeColor="text1"/>
          <w:sz w:val="21"/>
          <w:szCs w:val="21"/>
        </w:rPr>
        <w:t>Р – бал за фінансову пропозицію, що оцінюється;</w:t>
      </w:r>
    </w:p>
    <w:p w:rsidR="00FD09BF" w:rsidRPr="005B02D4" w:rsidRDefault="008B4C9F">
      <w:pPr>
        <w:ind w:firstLine="708"/>
        <w:jc w:val="both"/>
        <w:rPr>
          <w:color w:val="000000" w:themeColor="text1"/>
          <w:sz w:val="21"/>
          <w:szCs w:val="21"/>
        </w:rPr>
      </w:pPr>
      <w:r w:rsidRPr="005B02D4">
        <w:rPr>
          <w:color w:val="000000" w:themeColor="text1"/>
          <w:sz w:val="21"/>
          <w:szCs w:val="21"/>
        </w:rPr>
        <w:t>m –  максимальна кількість балів за фінансову пропозицію;</w:t>
      </w:r>
    </w:p>
    <w:p w:rsidR="00FD09BF" w:rsidRPr="005B02D4" w:rsidRDefault="008B4C9F">
      <w:pPr>
        <w:ind w:firstLine="708"/>
        <w:jc w:val="both"/>
        <w:rPr>
          <w:color w:val="000000" w:themeColor="text1"/>
          <w:sz w:val="21"/>
          <w:szCs w:val="21"/>
        </w:rPr>
      </w:pPr>
      <w:r w:rsidRPr="005B02D4">
        <w:rPr>
          <w:color w:val="000000" w:themeColor="text1"/>
          <w:sz w:val="21"/>
          <w:szCs w:val="21"/>
        </w:rPr>
        <w:t>l – ціна найдешевшої технічно відповідної пропозиції;</w:t>
      </w:r>
    </w:p>
    <w:p w:rsidR="00FD09BF" w:rsidRPr="005B02D4" w:rsidRDefault="008B4C9F">
      <w:pPr>
        <w:ind w:firstLine="708"/>
        <w:jc w:val="both"/>
        <w:rPr>
          <w:color w:val="000000" w:themeColor="text1"/>
          <w:sz w:val="21"/>
          <w:szCs w:val="21"/>
        </w:rPr>
      </w:pPr>
      <w:r w:rsidRPr="005B02D4">
        <w:rPr>
          <w:color w:val="000000" w:themeColor="text1"/>
          <w:sz w:val="21"/>
          <w:szCs w:val="21"/>
        </w:rPr>
        <w:t xml:space="preserve">е – ціна пропозиції, що оцінюється.  </w:t>
      </w:r>
    </w:p>
    <w:p w:rsidR="00FD09BF" w:rsidRPr="005B02D4" w:rsidRDefault="00FD09BF">
      <w:pPr>
        <w:ind w:firstLine="708"/>
        <w:jc w:val="both"/>
        <w:rPr>
          <w:color w:val="000000" w:themeColor="text1"/>
          <w:sz w:val="21"/>
          <w:szCs w:val="21"/>
        </w:rPr>
      </w:pPr>
    </w:p>
    <w:p w:rsidR="00FD09BF" w:rsidRPr="005B02D4" w:rsidRDefault="008B4C9F">
      <w:pPr>
        <w:ind w:firstLine="708"/>
        <w:jc w:val="both"/>
        <w:rPr>
          <w:color w:val="000000" w:themeColor="text1"/>
          <w:sz w:val="21"/>
          <w:szCs w:val="21"/>
        </w:rPr>
      </w:pPr>
      <w:r w:rsidRPr="005B02D4">
        <w:rPr>
          <w:color w:val="000000" w:themeColor="text1"/>
          <w:sz w:val="21"/>
          <w:szCs w:val="21"/>
        </w:rPr>
        <w:t xml:space="preserve">Фінансова складова оцінюватиметься лише для тих постачальників, які пройдуть технічну оцінку. </w:t>
      </w:r>
    </w:p>
    <w:p w:rsidR="00FD09BF" w:rsidRPr="005B02D4" w:rsidRDefault="008B4C9F">
      <w:pPr>
        <w:ind w:firstLine="708"/>
        <w:jc w:val="both"/>
        <w:rPr>
          <w:color w:val="000000" w:themeColor="text1"/>
          <w:sz w:val="21"/>
          <w:szCs w:val="21"/>
        </w:rPr>
      </w:pPr>
      <w:r w:rsidRPr="005B02D4">
        <w:rPr>
          <w:color w:val="000000" w:themeColor="text1"/>
          <w:sz w:val="21"/>
          <w:szCs w:val="21"/>
        </w:rPr>
        <w:t>Буде обраний найбільш відповідний учасник(и) тендеру, який наб</w:t>
      </w:r>
      <w:bookmarkStart w:id="3" w:name="_GoBack"/>
      <w:bookmarkEnd w:id="3"/>
      <w:r w:rsidRPr="005B02D4">
        <w:rPr>
          <w:color w:val="000000" w:themeColor="text1"/>
          <w:sz w:val="21"/>
          <w:szCs w:val="21"/>
        </w:rPr>
        <w:t>рав найвищий загальний (технічна + фінансова частина) бал від доступних 1</w:t>
      </w:r>
      <w:r w:rsidR="005B02D4" w:rsidRPr="005B02D4">
        <w:rPr>
          <w:color w:val="000000" w:themeColor="text1"/>
          <w:sz w:val="21"/>
          <w:szCs w:val="21"/>
        </w:rPr>
        <w:t>258</w:t>
      </w:r>
      <w:r w:rsidRPr="005B02D4">
        <w:rPr>
          <w:color w:val="000000" w:themeColor="text1"/>
          <w:sz w:val="21"/>
          <w:szCs w:val="21"/>
        </w:rPr>
        <w:t xml:space="preserve"> балів.</w:t>
      </w:r>
    </w:p>
    <w:p w:rsidR="00FD09BF" w:rsidRDefault="008B4C9F">
      <w:pPr>
        <w:ind w:firstLine="708"/>
        <w:jc w:val="both"/>
        <w:rPr>
          <w:sz w:val="21"/>
          <w:szCs w:val="21"/>
          <w:u w:val="single"/>
        </w:rPr>
      </w:pPr>
      <w:r>
        <w:rPr>
          <w:sz w:val="21"/>
          <w:szCs w:val="21"/>
          <w:u w:val="single"/>
        </w:rPr>
        <w:t xml:space="preserve">Уточнення щодо пропозицій: </w:t>
      </w:r>
    </w:p>
    <w:p w:rsidR="00FD09BF" w:rsidRDefault="008B4C9F">
      <w:pPr>
        <w:ind w:firstLine="708"/>
        <w:jc w:val="both"/>
        <w:rPr>
          <w:sz w:val="21"/>
          <w:szCs w:val="21"/>
        </w:rPr>
      </w:pPr>
      <w:r>
        <w:rPr>
          <w:sz w:val="21"/>
          <w:szCs w:val="21"/>
        </w:rPr>
        <w:t>Щоб допомогти в перевірці, оцінці та порівнянні пропозицій, БО «БЛАГОДІЙНИЙ ФОНД «</w:t>
      </w:r>
      <w:r>
        <w:rPr>
          <w:sz w:val="21"/>
          <w:szCs w:val="21"/>
        </w:rPr>
        <w:t xml:space="preserve">РОКАДА» може на власний розсуд попросити учасника тендеру надати роз’яснення щодо змісту пропозиції. Запит на роз’яснення та відповідь мають бути подані в електронній формі, жодні зміни у ціні чи змісті пропозиції не можуть бути запропоновані та прийняті. </w:t>
      </w:r>
      <w:r>
        <w:rPr>
          <w:sz w:val="21"/>
          <w:szCs w:val="21"/>
        </w:rPr>
        <w:t xml:space="preserve">Усі такі запити до постачальників </w:t>
      </w:r>
      <w:proofErr w:type="spellStart"/>
      <w:r>
        <w:rPr>
          <w:sz w:val="21"/>
          <w:szCs w:val="21"/>
        </w:rPr>
        <w:t>надсилатимуться</w:t>
      </w:r>
      <w:proofErr w:type="spellEnd"/>
      <w:r>
        <w:rPr>
          <w:sz w:val="21"/>
          <w:szCs w:val="21"/>
        </w:rPr>
        <w:t xml:space="preserve"> Відділом закупівель.</w:t>
      </w:r>
    </w:p>
    <w:p w:rsidR="00FD09BF" w:rsidRDefault="008B4C9F">
      <w:pPr>
        <w:jc w:val="both"/>
        <w:rPr>
          <w:sz w:val="21"/>
          <w:szCs w:val="21"/>
        </w:rPr>
      </w:pPr>
      <w:r>
        <w:rPr>
          <w:sz w:val="21"/>
          <w:szCs w:val="21"/>
        </w:rPr>
        <w:t>Надаючи свою пропозицію, учасник підтверджує її відповідність вимогам, викладеним у цьому Запрошенні.</w:t>
      </w:r>
    </w:p>
    <w:p w:rsidR="00FD09BF" w:rsidRDefault="00FD09BF">
      <w:pPr>
        <w:jc w:val="both"/>
        <w:rPr>
          <w:sz w:val="21"/>
          <w:szCs w:val="21"/>
        </w:rPr>
      </w:pPr>
    </w:p>
    <w:p w:rsidR="00FD09BF" w:rsidRDefault="00FD09BF">
      <w:pPr>
        <w:widowControl w:val="0"/>
        <w:pBdr>
          <w:top w:val="nil"/>
          <w:left w:val="nil"/>
          <w:bottom w:val="nil"/>
          <w:right w:val="nil"/>
          <w:between w:val="nil"/>
        </w:pBdr>
        <w:tabs>
          <w:tab w:val="left" w:pos="820"/>
          <w:tab w:val="left" w:pos="821"/>
        </w:tabs>
        <w:spacing w:before="4" w:line="259" w:lineRule="auto"/>
        <w:ind w:left="820" w:right="474"/>
        <w:rPr>
          <w:color w:val="000000"/>
          <w:sz w:val="21"/>
          <w:szCs w:val="21"/>
        </w:rPr>
      </w:pPr>
    </w:p>
    <w:p w:rsidR="00FD09BF" w:rsidRDefault="00FD09BF">
      <w:pPr>
        <w:pBdr>
          <w:top w:val="nil"/>
          <w:left w:val="nil"/>
          <w:bottom w:val="nil"/>
          <w:right w:val="nil"/>
          <w:between w:val="nil"/>
        </w:pBdr>
        <w:spacing w:line="276" w:lineRule="auto"/>
        <w:ind w:left="1080"/>
        <w:jc w:val="both"/>
        <w:rPr>
          <w:color w:val="333333"/>
          <w:sz w:val="21"/>
          <w:szCs w:val="21"/>
        </w:rPr>
      </w:pPr>
    </w:p>
    <w:p w:rsidR="00FD09BF" w:rsidRDefault="00FD09BF">
      <w:pPr>
        <w:pBdr>
          <w:top w:val="nil"/>
          <w:left w:val="nil"/>
          <w:bottom w:val="nil"/>
          <w:right w:val="nil"/>
          <w:between w:val="nil"/>
        </w:pBdr>
        <w:spacing w:line="276" w:lineRule="auto"/>
        <w:ind w:left="1080"/>
        <w:jc w:val="both"/>
        <w:rPr>
          <w:color w:val="333333"/>
          <w:sz w:val="21"/>
          <w:szCs w:val="21"/>
        </w:rPr>
      </w:pPr>
    </w:p>
    <w:p w:rsidR="00FD09BF" w:rsidRDefault="008B4C9F">
      <w:pPr>
        <w:pBdr>
          <w:top w:val="nil"/>
          <w:left w:val="nil"/>
          <w:bottom w:val="nil"/>
          <w:right w:val="nil"/>
          <w:between w:val="nil"/>
        </w:pBdr>
        <w:spacing w:line="276" w:lineRule="auto"/>
        <w:ind w:left="1080"/>
        <w:jc w:val="both"/>
        <w:rPr>
          <w:color w:val="333333"/>
          <w:sz w:val="21"/>
          <w:szCs w:val="21"/>
        </w:rPr>
      </w:pPr>
      <w:r>
        <w:rPr>
          <w:color w:val="333333"/>
          <w:sz w:val="21"/>
          <w:szCs w:val="21"/>
        </w:rPr>
        <w:t xml:space="preserve">           Голова Правління БО «БЛАГОДІЙНИЙ ФОНД «РОКАДА»________________ Н.Ю. Гуржій</w:t>
      </w:r>
    </w:p>
    <w:p w:rsidR="00FD09BF" w:rsidRDefault="00FD09BF">
      <w:pPr>
        <w:pBdr>
          <w:top w:val="nil"/>
          <w:left w:val="nil"/>
          <w:bottom w:val="nil"/>
          <w:right w:val="nil"/>
          <w:between w:val="nil"/>
        </w:pBdr>
        <w:spacing w:after="200" w:line="276" w:lineRule="auto"/>
        <w:ind w:left="1080"/>
        <w:jc w:val="both"/>
        <w:rPr>
          <w:color w:val="333333"/>
          <w:sz w:val="22"/>
          <w:szCs w:val="22"/>
        </w:rPr>
      </w:pPr>
    </w:p>
    <w:sectPr w:rsidR="00FD09BF">
      <w:footerReference w:type="default" r:id="rId13"/>
      <w:pgSz w:w="11906" w:h="16838"/>
      <w:pgMar w:top="426" w:right="991" w:bottom="567" w:left="993"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C9F" w:rsidRDefault="008B4C9F">
      <w:r>
        <w:separator/>
      </w:r>
    </w:p>
  </w:endnote>
  <w:endnote w:type="continuationSeparator" w:id="0">
    <w:p w:rsidR="008B4C9F" w:rsidRDefault="008B4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9BF" w:rsidRDefault="008B4C9F">
    <w:pPr>
      <w:pBdr>
        <w:top w:val="nil"/>
        <w:left w:val="nil"/>
        <w:bottom w:val="nil"/>
        <w:right w:val="nil"/>
        <w:between w:val="nil"/>
      </w:pBdr>
      <w:tabs>
        <w:tab w:val="center" w:pos="4677"/>
        <w:tab w:val="right" w:pos="9355"/>
      </w:tabs>
      <w:rPr>
        <w:color w:val="000000"/>
      </w:rPr>
    </w:pPr>
    <w:hyperlink r:id="rId1">
      <w:r>
        <w:rPr>
          <w:rFonts w:ascii="Calibri" w:eastAsia="Calibri" w:hAnsi="Calibri" w:cs="Calibri"/>
          <w:color w:val="0000FF"/>
          <w:u w:val="single"/>
        </w:rPr>
        <w:t>http://rokada.org.ua/zakupki</w:t>
      </w:r>
    </w:hyperlink>
    <w:hyperlink r:id="rId2">
      <w:r>
        <w:rPr>
          <w:color w:val="0000FF"/>
          <w:u w:val="single"/>
        </w:rPr>
        <w:t>/</w:t>
      </w:r>
    </w:hyperlink>
    <w:r>
      <w:rPr>
        <w:noProof/>
      </w:rPr>
      <mc:AlternateContent>
        <mc:Choice Requires="wps">
          <w:drawing>
            <wp:anchor distT="91440" distB="91440" distL="114300" distR="114300" simplePos="0" relativeHeight="251659264" behindDoc="0" locked="0" layoutInCell="1" hidden="0" allowOverlap="1">
              <wp:simplePos x="0" y="0"/>
              <wp:positionH relativeFrom="column">
                <wp:posOffset>165100</wp:posOffset>
              </wp:positionH>
              <wp:positionV relativeFrom="paragraph">
                <wp:posOffset>2541</wp:posOffset>
              </wp:positionV>
              <wp:extent cx="5953125" cy="45720"/>
              <wp:effectExtent l="0" t="0" r="0" b="0"/>
              <wp:wrapSquare wrapText="bothSides" distT="91440" distB="91440" distL="114300" distR="114300"/>
              <wp:docPr id="60" name="Прямокутник 60"/>
              <wp:cNvGraphicFramePr/>
              <a:graphic xmlns:a="http://schemas.openxmlformats.org/drawingml/2006/main">
                <a:graphicData uri="http://schemas.microsoft.com/office/word/2010/wordprocessingShape">
                  <wps:wsp>
                    <wps:cNvSpPr/>
                    <wps:spPr>
                      <a:xfrm>
                        <a:off x="2374200" y="3761903"/>
                        <a:ext cx="5943600" cy="36195"/>
                      </a:xfrm>
                      <a:prstGeom prst="rect">
                        <a:avLst/>
                      </a:prstGeom>
                      <a:solidFill>
                        <a:schemeClr val="accent1"/>
                      </a:solidFill>
                      <a:ln>
                        <a:noFill/>
                      </a:ln>
                    </wps:spPr>
                    <wps:txbx>
                      <w:txbxContent>
                        <w:p w:rsidR="00FD09BF" w:rsidRDefault="00FD09BF">
                          <w:pPr>
                            <w:textDirection w:val="btLr"/>
                          </w:pPr>
                        </w:p>
                      </w:txbxContent>
                    </wps:txbx>
                    <wps:bodyPr spcFirstLastPara="1" wrap="square" lIns="91425" tIns="91425" rIns="91425" bIns="91425" anchor="ctr" anchorCtr="0">
                      <a:noAutofit/>
                    </wps:bodyPr>
                  </wps:wsp>
                </a:graphicData>
              </a:graphic>
            </wp:anchor>
          </w:drawing>
        </mc:Choice>
        <mc:Fallback>
          <w:pict>
            <v:rect id="Прямокутник 60" o:spid="_x0000_s1026" style="position:absolute;margin-left:13pt;margin-top:.2pt;width:468.75pt;height:3.6pt;z-index:251659264;visibility:visible;mso-wrap-style:square;mso-wrap-distance-left:9pt;mso-wrap-distance-top:7.2pt;mso-wrap-distance-right:9pt;mso-wrap-distance-bottom:7.2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" fillcolor="#4f81bd [3204]" stroked="f">
              <v:textbox inset="2.53958mm,2.53958mm,2.53958mm,2.53958mm">
                <w:txbxContent>
                  <w:p w:rsidR="00FD09BF" w:rsidRDefault="00FD09BF">
                    <w:pPr>
                      <w:textDirection w:val="btLr"/>
                    </w:pP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C9F" w:rsidRDefault="008B4C9F">
      <w:r>
        <w:separator/>
      </w:r>
    </w:p>
  </w:footnote>
  <w:footnote w:type="continuationSeparator" w:id="0">
    <w:p w:rsidR="008B4C9F" w:rsidRDefault="008B4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349EF"/>
    <w:multiLevelType w:val="multilevel"/>
    <w:tmpl w:val="4A0AF4EA"/>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9485CF3"/>
    <w:multiLevelType w:val="multilevel"/>
    <w:tmpl w:val="21727872"/>
    <w:lvl w:ilvl="0">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9BF"/>
    <w:rsid w:val="00167CE1"/>
    <w:rsid w:val="005B02D4"/>
    <w:rsid w:val="006134B3"/>
    <w:rsid w:val="008B4C9F"/>
    <w:rsid w:val="00D32220"/>
    <w:rsid w:val="00F819A2"/>
    <w:rsid w:val="00FD09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AE437"/>
  <w15:docId w15:val="{6E66E9FD-D3ED-4AAE-A489-44807465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E7A28"/>
    <w:pPr>
      <w:keepNext/>
      <w:tabs>
        <w:tab w:val="num" w:pos="0"/>
        <w:tab w:val="left" w:pos="1260"/>
        <w:tab w:val="num" w:pos="2340"/>
      </w:tabs>
      <w:spacing w:after="120" w:line="276" w:lineRule="auto"/>
      <w:jc w:val="both"/>
      <w:outlineLvl w:val="2"/>
    </w:pPr>
    <w:rPr>
      <w:rFonts w:eastAsia="Calibri"/>
      <w:i/>
      <w:iCs/>
      <w:lang w:eastAsia="en-US"/>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basedOn w:val="a0"/>
    <w:rsid w:val="00BB6240"/>
    <w:rPr>
      <w:color w:val="0000FF"/>
      <w:u w:val="single"/>
    </w:rPr>
  </w:style>
  <w:style w:type="paragraph" w:styleId="a5">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6">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FA4D7E"/>
    <w:pPr>
      <w:tabs>
        <w:tab w:val="center" w:pos="4677"/>
        <w:tab w:val="right" w:pos="9355"/>
      </w:tabs>
    </w:pPr>
  </w:style>
  <w:style w:type="character" w:customStyle="1" w:styleId="a8">
    <w:name w:val="Верхній колонтитул Знак"/>
    <w:basedOn w:val="a0"/>
    <w:link w:val="a7"/>
    <w:rsid w:val="00FA4D7E"/>
    <w:rPr>
      <w:sz w:val="24"/>
      <w:szCs w:val="24"/>
    </w:rPr>
  </w:style>
  <w:style w:type="paragraph" w:styleId="a9">
    <w:name w:val="footer"/>
    <w:basedOn w:val="a"/>
    <w:link w:val="aa"/>
    <w:uiPriority w:val="99"/>
    <w:rsid w:val="00FA4D7E"/>
    <w:pPr>
      <w:tabs>
        <w:tab w:val="center" w:pos="4677"/>
        <w:tab w:val="right" w:pos="9355"/>
      </w:tabs>
    </w:pPr>
  </w:style>
  <w:style w:type="character" w:customStyle="1" w:styleId="aa">
    <w:name w:val="Нижній колонтитул Знак"/>
    <w:basedOn w:val="a0"/>
    <w:link w:val="a9"/>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b">
    <w:name w:val="Balloon Text"/>
    <w:basedOn w:val="a"/>
    <w:link w:val="ac"/>
    <w:rsid w:val="00FA4D7E"/>
    <w:rPr>
      <w:rFonts w:ascii="Tahoma" w:hAnsi="Tahoma" w:cs="Tahoma"/>
      <w:sz w:val="16"/>
      <w:szCs w:val="16"/>
    </w:rPr>
  </w:style>
  <w:style w:type="character" w:customStyle="1" w:styleId="ac">
    <w:name w:val="Текст у виносці Знак"/>
    <w:basedOn w:val="a0"/>
    <w:link w:val="ab"/>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d">
    <w:name w:val="Strong"/>
    <w:basedOn w:val="a0"/>
    <w:uiPriority w:val="22"/>
    <w:qFormat/>
    <w:rsid w:val="00FF37D7"/>
    <w:rPr>
      <w:b/>
      <w:bCs/>
    </w:rPr>
  </w:style>
  <w:style w:type="character" w:styleId="ae">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f">
    <w:name w:val="Normal (Web)"/>
    <w:basedOn w:val="a"/>
    <w:uiPriority w:val="99"/>
    <w:semiHidden/>
    <w:unhideWhenUsed/>
    <w:rsid w:val="00410442"/>
    <w:pPr>
      <w:spacing w:before="100" w:beforeAutospacing="1" w:after="100" w:afterAutospacing="1"/>
    </w:pPr>
    <w:rPr>
      <w:rFonts w:eastAsiaTheme="minorEastAsia"/>
    </w:rPr>
  </w:style>
  <w:style w:type="character" w:styleId="af0">
    <w:name w:val="annotation reference"/>
    <w:basedOn w:val="a0"/>
    <w:semiHidden/>
    <w:unhideWhenUsed/>
    <w:rsid w:val="00C42EB1"/>
    <w:rPr>
      <w:sz w:val="16"/>
      <w:szCs w:val="16"/>
    </w:rPr>
  </w:style>
  <w:style w:type="paragraph" w:styleId="af1">
    <w:name w:val="annotation text"/>
    <w:basedOn w:val="a"/>
    <w:link w:val="af2"/>
    <w:semiHidden/>
    <w:unhideWhenUsed/>
    <w:rsid w:val="00C42EB1"/>
    <w:rPr>
      <w:sz w:val="20"/>
      <w:szCs w:val="20"/>
    </w:rPr>
  </w:style>
  <w:style w:type="character" w:customStyle="1" w:styleId="af2">
    <w:name w:val="Текст примітки Знак"/>
    <w:basedOn w:val="a0"/>
    <w:link w:val="af1"/>
    <w:semiHidden/>
    <w:rsid w:val="00C42EB1"/>
  </w:style>
  <w:style w:type="paragraph" w:styleId="af3">
    <w:name w:val="annotation subject"/>
    <w:basedOn w:val="af1"/>
    <w:next w:val="af1"/>
    <w:link w:val="af4"/>
    <w:semiHidden/>
    <w:unhideWhenUsed/>
    <w:rsid w:val="00C42EB1"/>
    <w:rPr>
      <w:b/>
      <w:bCs/>
    </w:rPr>
  </w:style>
  <w:style w:type="character" w:customStyle="1" w:styleId="af4">
    <w:name w:val="Тема примітки Знак"/>
    <w:basedOn w:val="af2"/>
    <w:link w:val="af3"/>
    <w:semiHidden/>
    <w:rsid w:val="00C42EB1"/>
    <w:rPr>
      <w:b/>
      <w:bCs/>
    </w:rPr>
  </w:style>
  <w:style w:type="paragraph" w:styleId="af5">
    <w:name w:val="Body Text"/>
    <w:basedOn w:val="a"/>
    <w:link w:val="af6"/>
    <w:uiPriority w:val="1"/>
    <w:qFormat/>
    <w:rsid w:val="0050394A"/>
    <w:pPr>
      <w:widowControl w:val="0"/>
      <w:autoSpaceDE w:val="0"/>
      <w:autoSpaceDN w:val="0"/>
      <w:ind w:left="100"/>
    </w:pPr>
    <w:rPr>
      <w:rFonts w:ascii="Calibri" w:eastAsia="Calibri" w:hAnsi="Calibri" w:cs="Calibri"/>
      <w:sz w:val="22"/>
      <w:szCs w:val="22"/>
      <w:lang w:eastAsia="en-US"/>
    </w:rPr>
  </w:style>
  <w:style w:type="character" w:customStyle="1" w:styleId="af6">
    <w:name w:val="Основний текст Знак"/>
    <w:basedOn w:val="a0"/>
    <w:link w:val="af5"/>
    <w:uiPriority w:val="1"/>
    <w:rsid w:val="0050394A"/>
    <w:rPr>
      <w:rFonts w:ascii="Calibri" w:eastAsia="Calibri" w:hAnsi="Calibri" w:cs="Calibri"/>
      <w:sz w:val="22"/>
      <w:szCs w:val="22"/>
      <w:lang w:val="uk-UA" w:eastAsia="en-US"/>
    </w:rPr>
  </w:style>
  <w:style w:type="character" w:styleId="af7">
    <w:name w:val="Unresolved Mention"/>
    <w:basedOn w:val="a0"/>
    <w:uiPriority w:val="99"/>
    <w:semiHidden/>
    <w:unhideWhenUsed/>
    <w:rsid w:val="004B4D63"/>
    <w:rPr>
      <w:color w:val="605E5C"/>
      <w:shd w:val="clear" w:color="auto" w:fill="E1DFDD"/>
    </w:rPr>
  </w:style>
  <w:style w:type="paragraph" w:customStyle="1" w:styleId="P68B1DB1-a512">
    <w:name w:val="P68B1DB1-a512"/>
    <w:basedOn w:val="a5"/>
    <w:rsid w:val="00392063"/>
    <w:pPr>
      <w:spacing w:after="0" w:line="240" w:lineRule="auto"/>
    </w:pPr>
    <w:rPr>
      <w:rFonts w:ascii="Arial" w:eastAsia="Times New Roman" w:hAnsi="Arial" w:cs="Arial"/>
      <w:sz w:val="24"/>
      <w:szCs w:val="24"/>
      <w:lang w:eastAsia="uk-UA"/>
    </w:rPr>
  </w:style>
  <w:style w:type="paragraph" w:styleId="af8">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9">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finance_tender@rokada.org.u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rokada.org.u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ender@rokada.org.ua"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rokada.org.ua/zakupki/" TargetMode="External"/><Relationship Id="rId1" Type="http://schemas.openxmlformats.org/officeDocument/2006/relationships/hyperlink" Target="http://rokada.org.ua/zakup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zF/G22+/olhoN4sdFSEIn0KRuw==">CgMxLjAaFAoBMBIPCg0IB0IJEgdHdW5nc3VoMghoLmdqZGd4czIJaC4xZm9iOXRlMgloLjMwajB6bGwyCWguMWZvYjl0ZTgAciExbkV5UE5fNEFrSUdEV0lnLWxUa0YtSjFFRVB1QkRQbnM=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41B43E6-DD61-4E7C-BDC5-C1ADA0EAE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7970</Words>
  <Characters>4543</Characters>
  <Application>Microsoft Office Word</Application>
  <DocSecurity>0</DocSecurity>
  <Lines>37</Lines>
  <Paragraphs>24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3</cp:revision>
  <dcterms:created xsi:type="dcterms:W3CDTF">2024-12-30T18:10:00Z</dcterms:created>
  <dcterms:modified xsi:type="dcterms:W3CDTF">2025-01-07T09:19:00Z</dcterms:modified>
</cp:coreProperties>
</file>