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58F" w:rsidRDefault="008600C4">
      <w:pPr>
        <w:jc w:val="right"/>
        <w:rPr>
          <w:b/>
          <w:sz w:val="22"/>
          <w:szCs w:val="22"/>
        </w:rPr>
      </w:pPr>
      <w:r>
        <w:rPr>
          <w:b/>
          <w:sz w:val="22"/>
          <w:szCs w:val="22"/>
        </w:rPr>
        <w:t xml:space="preserve">Додаток 5 </w:t>
      </w:r>
    </w:p>
    <w:p w:rsidR="0063258F" w:rsidRDefault="008600C4">
      <w:pPr>
        <w:jc w:val="right"/>
        <w:rPr>
          <w:b/>
          <w:sz w:val="22"/>
          <w:szCs w:val="22"/>
        </w:rPr>
      </w:pPr>
      <w:r>
        <w:rPr>
          <w:b/>
          <w:sz w:val="22"/>
          <w:szCs w:val="22"/>
        </w:rPr>
        <w:t>Форма фінансової пропозиції</w:t>
      </w:r>
    </w:p>
    <w:p w:rsidR="0063258F" w:rsidRDefault="0063258F">
      <w:pPr>
        <w:jc w:val="both"/>
        <w:rPr>
          <w:b/>
          <w:sz w:val="22"/>
          <w:szCs w:val="22"/>
        </w:rPr>
      </w:pPr>
    </w:p>
    <w:p w:rsidR="0063258F" w:rsidRDefault="008600C4">
      <w:pPr>
        <w:ind w:left="630"/>
        <w:jc w:val="center"/>
        <w:rPr>
          <w:b/>
          <w:sz w:val="22"/>
          <w:szCs w:val="22"/>
        </w:rPr>
      </w:pPr>
      <w:r>
        <w:rPr>
          <w:b/>
          <w:sz w:val="22"/>
          <w:szCs w:val="22"/>
        </w:rPr>
        <w:t xml:space="preserve">Форма подачі фінансової пропозиції до тендеру БО «БЛАГОДІЙНИЙ ФОНД «РОКАДА» </w:t>
      </w:r>
    </w:p>
    <w:p w:rsidR="0063258F" w:rsidRDefault="008600C4">
      <w:pPr>
        <w:ind w:left="630"/>
        <w:jc w:val="center"/>
        <w:rPr>
          <w:b/>
          <w:sz w:val="22"/>
          <w:szCs w:val="22"/>
        </w:rPr>
      </w:pPr>
      <w:r>
        <w:rPr>
          <w:b/>
          <w:sz w:val="22"/>
          <w:szCs w:val="22"/>
        </w:rPr>
        <w:t xml:space="preserve">RFP </w:t>
      </w:r>
      <w:r w:rsidR="000B6350">
        <w:rPr>
          <w:b/>
          <w:sz w:val="22"/>
          <w:szCs w:val="22"/>
        </w:rPr>
        <w:t>22</w:t>
      </w:r>
      <w:r>
        <w:rPr>
          <w:b/>
          <w:sz w:val="22"/>
          <w:szCs w:val="22"/>
        </w:rPr>
        <w:t>/04/25</w:t>
      </w:r>
    </w:p>
    <w:p w:rsidR="00E61C46" w:rsidRDefault="008600C4" w:rsidP="00E61C46">
      <w:pPr>
        <w:spacing w:before="240" w:line="276" w:lineRule="auto"/>
        <w:jc w:val="center"/>
        <w:rPr>
          <w:b/>
        </w:rPr>
      </w:pPr>
      <w:r>
        <w:rPr>
          <w:b/>
          <w:color w:val="000000"/>
          <w:highlight w:val="white"/>
        </w:rPr>
        <w:t xml:space="preserve">для </w:t>
      </w:r>
      <w:r>
        <w:rPr>
          <w:b/>
          <w:sz w:val="24"/>
          <w:szCs w:val="24"/>
          <w:highlight w:val="white"/>
        </w:rPr>
        <w:t xml:space="preserve">УКЛАДЕННЯ ДОГОВОРУ </w:t>
      </w:r>
      <w:r w:rsidR="00E61C46" w:rsidRPr="00C4558D">
        <w:rPr>
          <w:b/>
          <w:sz w:val="24"/>
          <w:szCs w:val="24"/>
          <w:highlight w:val="white"/>
        </w:rPr>
        <w:t xml:space="preserve">НА </w:t>
      </w:r>
      <w:r w:rsidR="00E61C46" w:rsidRPr="00C4558D">
        <w:rPr>
          <w:b/>
          <w:sz w:val="24"/>
          <w:szCs w:val="24"/>
        </w:rPr>
        <w:t xml:space="preserve">ПОСЛУГИ </w:t>
      </w:r>
      <w:r w:rsidR="00E61C46" w:rsidRPr="00C4558D">
        <w:rPr>
          <w:b/>
          <w:sz w:val="24"/>
          <w:szCs w:val="24"/>
          <w:highlight w:val="white"/>
        </w:rPr>
        <w:t xml:space="preserve">З </w:t>
      </w:r>
      <w:r w:rsidR="00E61C46" w:rsidRPr="00E61C46">
        <w:rPr>
          <w:rStyle w:val="afa"/>
          <w:b/>
          <w:i w:val="0"/>
          <w:sz w:val="24"/>
          <w:szCs w:val="24"/>
        </w:rPr>
        <w:t>РОЗРОБКИ ТА СТВОРЕННЯ ЗМІСТУ ЛЕКЦІЙ</w:t>
      </w:r>
      <w:r w:rsidR="00E61C46" w:rsidRPr="00E61C46">
        <w:rPr>
          <w:rStyle w:val="afa"/>
          <w:b/>
          <w:sz w:val="24"/>
          <w:szCs w:val="24"/>
        </w:rPr>
        <w:t xml:space="preserve"> </w:t>
      </w:r>
      <w:r w:rsidR="00E61C46" w:rsidRPr="00E61C46">
        <w:rPr>
          <w:b/>
          <w:sz w:val="24"/>
          <w:szCs w:val="24"/>
          <w:highlight w:val="white"/>
        </w:rPr>
        <w:t>ОНЛАЙН-КУРСУ ВІДЕОЛЕКЦІЙ НА ТЕМУ «ІНСТРУМЕНТИ РАДНИКА ЦЕНТРУ ЗАЙНЯТОСТІ: ЕФЕКТИВНІСТЬ, СТІЙКІСТЬ І ВЗАЄМОДІЯ»</w:t>
      </w:r>
    </w:p>
    <w:p w:rsidR="0063258F" w:rsidRDefault="0063258F">
      <w:pPr>
        <w:ind w:left="630"/>
        <w:jc w:val="center"/>
        <w:rPr>
          <w:b/>
          <w:sz w:val="22"/>
          <w:szCs w:val="22"/>
          <w:highlight w:val="white"/>
        </w:rPr>
      </w:pPr>
    </w:p>
    <w:p w:rsidR="0063258F" w:rsidRDefault="008600C4">
      <w:pPr>
        <w:ind w:firstLine="720"/>
        <w:jc w:val="both"/>
        <w:rPr>
          <w:sz w:val="22"/>
          <w:szCs w:val="22"/>
          <w:highlight w:val="white"/>
        </w:rPr>
      </w:pPr>
      <w:r>
        <w:rPr>
          <w:color w:val="000000"/>
          <w:sz w:val="22"/>
          <w:szCs w:val="22"/>
        </w:rPr>
        <w:t xml:space="preserve">Проект </w:t>
      </w:r>
      <w:r>
        <w:rPr>
          <w:sz w:val="22"/>
          <w:szCs w:val="22"/>
          <w:highlight w:val="white"/>
        </w:rPr>
        <w:t xml:space="preserve">«Розвиток потенціалу радників Державної служби зайнятості України» виконує Благодійна організація "Благодійний фонд "РОКАДА" коштом уряду Німеччини у співпраці з Державною службою зайнятості України за підтримки </w:t>
      </w:r>
      <w:proofErr w:type="spellStart"/>
      <w:r>
        <w:rPr>
          <w:sz w:val="22"/>
          <w:szCs w:val="22"/>
          <w:highlight w:val="white"/>
        </w:rPr>
        <w:t>Deutsche</w:t>
      </w:r>
      <w:proofErr w:type="spellEnd"/>
      <w:r>
        <w:rPr>
          <w:sz w:val="22"/>
          <w:szCs w:val="22"/>
          <w:highlight w:val="white"/>
        </w:rPr>
        <w:t xml:space="preserve"> </w:t>
      </w:r>
      <w:proofErr w:type="spellStart"/>
      <w:r>
        <w:rPr>
          <w:sz w:val="22"/>
          <w:szCs w:val="22"/>
          <w:highlight w:val="white"/>
        </w:rPr>
        <w:t>Gesellschaft</w:t>
      </w:r>
      <w:proofErr w:type="spellEnd"/>
      <w:r>
        <w:rPr>
          <w:sz w:val="22"/>
          <w:szCs w:val="22"/>
          <w:highlight w:val="white"/>
        </w:rPr>
        <w:t xml:space="preserve"> </w:t>
      </w:r>
      <w:proofErr w:type="spellStart"/>
      <w:r>
        <w:rPr>
          <w:sz w:val="22"/>
          <w:szCs w:val="22"/>
          <w:highlight w:val="white"/>
        </w:rPr>
        <w:t>für</w:t>
      </w:r>
      <w:proofErr w:type="spellEnd"/>
      <w:r>
        <w:rPr>
          <w:sz w:val="22"/>
          <w:szCs w:val="22"/>
          <w:highlight w:val="white"/>
        </w:rPr>
        <w:t xml:space="preserve"> </w:t>
      </w:r>
      <w:proofErr w:type="spellStart"/>
      <w:r>
        <w:rPr>
          <w:sz w:val="22"/>
          <w:szCs w:val="22"/>
          <w:highlight w:val="white"/>
        </w:rPr>
        <w:t>Internationale</w:t>
      </w:r>
      <w:proofErr w:type="spellEnd"/>
      <w:r>
        <w:rPr>
          <w:sz w:val="22"/>
          <w:szCs w:val="22"/>
          <w:highlight w:val="white"/>
        </w:rPr>
        <w:t xml:space="preserve"> </w:t>
      </w:r>
      <w:proofErr w:type="spellStart"/>
      <w:r>
        <w:rPr>
          <w:sz w:val="22"/>
          <w:szCs w:val="22"/>
          <w:highlight w:val="white"/>
        </w:rPr>
        <w:t>Zusammenarbeit</w:t>
      </w:r>
      <w:proofErr w:type="spellEnd"/>
      <w:r>
        <w:rPr>
          <w:sz w:val="22"/>
          <w:szCs w:val="22"/>
          <w:highlight w:val="white"/>
        </w:rPr>
        <w:t xml:space="preserve"> (GIZ) </w:t>
      </w:r>
      <w:proofErr w:type="spellStart"/>
      <w:r>
        <w:rPr>
          <w:sz w:val="22"/>
          <w:szCs w:val="22"/>
          <w:highlight w:val="white"/>
        </w:rPr>
        <w:t>GmbH</w:t>
      </w:r>
      <w:proofErr w:type="spellEnd"/>
      <w:r>
        <w:rPr>
          <w:sz w:val="22"/>
          <w:szCs w:val="22"/>
          <w:highlight w:val="white"/>
        </w:rPr>
        <w:t xml:space="preserve"> в межах </w:t>
      </w:r>
      <w:proofErr w:type="spellStart"/>
      <w:r>
        <w:rPr>
          <w:sz w:val="22"/>
          <w:szCs w:val="22"/>
          <w:highlight w:val="white"/>
        </w:rPr>
        <w:t>проєкту</w:t>
      </w:r>
      <w:proofErr w:type="spellEnd"/>
      <w:r>
        <w:rPr>
          <w:sz w:val="22"/>
          <w:szCs w:val="22"/>
          <w:highlight w:val="white"/>
        </w:rPr>
        <w:t xml:space="preserve"> «REYOIN - </w:t>
      </w:r>
      <w:proofErr w:type="spellStart"/>
      <w:r>
        <w:rPr>
          <w:sz w:val="22"/>
          <w:szCs w:val="22"/>
          <w:highlight w:val="white"/>
        </w:rPr>
        <w:t>Cприяння</w:t>
      </w:r>
      <w:proofErr w:type="spellEnd"/>
      <w:r>
        <w:rPr>
          <w:sz w:val="22"/>
          <w:szCs w:val="22"/>
          <w:highlight w:val="white"/>
        </w:rPr>
        <w:t xml:space="preserve"> соціально-економічній інтеграції українців, які повертаються з-за кордону, внутрішньо переміщених осіб та населення приймаючих громад в Україні». </w:t>
      </w:r>
    </w:p>
    <w:p w:rsidR="0063258F" w:rsidRDefault="0063258F">
      <w:pPr>
        <w:ind w:left="630"/>
        <w:jc w:val="both"/>
        <w:rPr>
          <w:sz w:val="24"/>
          <w:szCs w:val="24"/>
        </w:rPr>
      </w:pPr>
    </w:p>
    <w:tbl>
      <w:tblPr>
        <w:tblStyle w:val="af7"/>
        <w:tblW w:w="9630"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905"/>
        <w:gridCol w:w="4725"/>
      </w:tblGrid>
      <w:tr w:rsidR="0063258F">
        <w:trPr>
          <w:trHeight w:val="75"/>
        </w:trPr>
        <w:tc>
          <w:tcPr>
            <w:tcW w:w="4905" w:type="dxa"/>
            <w:shd w:val="clear" w:color="auto" w:fill="9BDEFF"/>
          </w:tcPr>
          <w:p w:rsidR="0063258F" w:rsidRDefault="008600C4">
            <w:pPr>
              <w:pBdr>
                <w:top w:val="nil"/>
                <w:left w:val="nil"/>
                <w:bottom w:val="nil"/>
                <w:right w:val="nil"/>
                <w:between w:val="nil"/>
              </w:pBdr>
              <w:ind w:left="630"/>
              <w:rPr>
                <w:color w:val="000000"/>
                <w:sz w:val="24"/>
                <w:szCs w:val="24"/>
              </w:rPr>
            </w:pPr>
            <w:r>
              <w:rPr>
                <w:color w:val="000000"/>
                <w:sz w:val="24"/>
                <w:szCs w:val="24"/>
              </w:rPr>
              <w:t>Юридична назва учасника тендеру:</w:t>
            </w:r>
          </w:p>
        </w:tc>
        <w:tc>
          <w:tcPr>
            <w:tcW w:w="4725" w:type="dxa"/>
            <w:vAlign w:val="center"/>
          </w:tcPr>
          <w:p w:rsidR="0063258F" w:rsidRDefault="008600C4">
            <w:pPr>
              <w:ind w:left="630"/>
              <w:jc w:val="center"/>
              <w:rPr>
                <w:sz w:val="24"/>
                <w:szCs w:val="24"/>
              </w:rPr>
            </w:pPr>
            <w:r>
              <w:rPr>
                <w:i/>
                <w:sz w:val="24"/>
                <w:szCs w:val="24"/>
              </w:rPr>
              <w:t>Заповніть</w:t>
            </w:r>
          </w:p>
        </w:tc>
      </w:tr>
      <w:tr w:rsidR="0063258F">
        <w:trPr>
          <w:trHeight w:val="75"/>
        </w:trPr>
        <w:tc>
          <w:tcPr>
            <w:tcW w:w="4905" w:type="dxa"/>
            <w:shd w:val="clear" w:color="auto" w:fill="9BDEFF"/>
          </w:tcPr>
          <w:p w:rsidR="0063258F" w:rsidRDefault="008600C4">
            <w:pPr>
              <w:pBdr>
                <w:top w:val="nil"/>
                <w:left w:val="nil"/>
                <w:bottom w:val="nil"/>
                <w:right w:val="nil"/>
                <w:between w:val="nil"/>
              </w:pBdr>
              <w:ind w:left="630"/>
              <w:rPr>
                <w:color w:val="000000"/>
                <w:sz w:val="24"/>
                <w:szCs w:val="24"/>
              </w:rPr>
            </w:pPr>
            <w:r>
              <w:rPr>
                <w:color w:val="000000"/>
                <w:sz w:val="24"/>
                <w:szCs w:val="24"/>
              </w:rPr>
              <w:t>Дата:</w:t>
            </w:r>
          </w:p>
        </w:tc>
        <w:tc>
          <w:tcPr>
            <w:tcW w:w="4725" w:type="dxa"/>
            <w:vAlign w:val="center"/>
          </w:tcPr>
          <w:p w:rsidR="0063258F" w:rsidRDefault="008600C4">
            <w:pPr>
              <w:ind w:left="630"/>
              <w:jc w:val="center"/>
              <w:rPr>
                <w:sz w:val="24"/>
                <w:szCs w:val="24"/>
              </w:rPr>
            </w:pPr>
            <w:r>
              <w:rPr>
                <w:i/>
                <w:sz w:val="24"/>
                <w:szCs w:val="24"/>
              </w:rPr>
              <w:t>Заповніть</w:t>
            </w:r>
          </w:p>
        </w:tc>
      </w:tr>
      <w:tr w:rsidR="0063258F">
        <w:trPr>
          <w:trHeight w:val="330"/>
        </w:trPr>
        <w:tc>
          <w:tcPr>
            <w:tcW w:w="4905" w:type="dxa"/>
            <w:shd w:val="clear" w:color="auto" w:fill="9BDEFF"/>
          </w:tcPr>
          <w:p w:rsidR="0063258F" w:rsidRDefault="008600C4">
            <w:pPr>
              <w:pBdr>
                <w:top w:val="nil"/>
                <w:left w:val="nil"/>
                <w:bottom w:val="nil"/>
                <w:right w:val="nil"/>
                <w:between w:val="nil"/>
              </w:pBdr>
              <w:ind w:left="630"/>
              <w:rPr>
                <w:color w:val="000000"/>
                <w:sz w:val="24"/>
                <w:szCs w:val="24"/>
              </w:rPr>
            </w:pPr>
            <w:r>
              <w:rPr>
                <w:color w:val="000000"/>
                <w:sz w:val="24"/>
                <w:szCs w:val="24"/>
              </w:rPr>
              <w:t>Запрошення на тендер:</w:t>
            </w:r>
          </w:p>
        </w:tc>
        <w:tc>
          <w:tcPr>
            <w:tcW w:w="4725" w:type="dxa"/>
            <w:vAlign w:val="center"/>
          </w:tcPr>
          <w:p w:rsidR="0063258F" w:rsidRDefault="008600C4">
            <w:pPr>
              <w:ind w:left="630"/>
              <w:jc w:val="center"/>
              <w:rPr>
                <w:sz w:val="24"/>
                <w:szCs w:val="24"/>
              </w:rPr>
            </w:pPr>
            <w:r>
              <w:rPr>
                <w:sz w:val="24"/>
                <w:szCs w:val="24"/>
              </w:rPr>
              <w:t>RFP</w:t>
            </w:r>
            <w:r w:rsidR="000B6350">
              <w:rPr>
                <w:sz w:val="24"/>
                <w:szCs w:val="24"/>
              </w:rPr>
              <w:t xml:space="preserve"> 22</w:t>
            </w:r>
            <w:r>
              <w:rPr>
                <w:sz w:val="24"/>
                <w:szCs w:val="24"/>
              </w:rPr>
              <w:t>/04/25</w:t>
            </w:r>
          </w:p>
        </w:tc>
      </w:tr>
    </w:tbl>
    <w:p w:rsidR="0063258F" w:rsidRDefault="0063258F">
      <w:pPr>
        <w:ind w:left="630"/>
        <w:rPr>
          <w:sz w:val="24"/>
          <w:szCs w:val="24"/>
        </w:rPr>
      </w:pPr>
    </w:p>
    <w:p w:rsidR="0063258F" w:rsidRDefault="008600C4">
      <w:pPr>
        <w:pBdr>
          <w:top w:val="single" w:sz="4" w:space="10" w:color="5B9BD5"/>
          <w:left w:val="nil"/>
          <w:bottom w:val="single" w:sz="4" w:space="10" w:color="5B9BD5"/>
          <w:right w:val="nil"/>
          <w:between w:val="nil"/>
        </w:pBdr>
        <w:spacing w:before="120" w:after="120"/>
        <w:ind w:left="862" w:right="862"/>
        <w:rPr>
          <w:i/>
          <w:color w:val="5B9BD5"/>
        </w:rPr>
      </w:pPr>
      <w:bookmarkStart w:id="0" w:name="_heading=h.1fob9te" w:colFirst="0" w:colLast="0"/>
      <w:bookmarkEnd w:id="0"/>
      <w:r>
        <w:rPr>
          <w:i/>
          <w:color w:val="5B9BD5"/>
        </w:rPr>
        <w:t xml:space="preserve">Форма фінансової пропозиції повинна бути представлена окремим електронним листом (окремим конвертом) з поміткою «Фінансова пропозиція на тендер RFP </w:t>
      </w:r>
      <w:r w:rsidR="000B6350">
        <w:rPr>
          <w:i/>
          <w:color w:val="5B9BD5"/>
        </w:rPr>
        <w:t>22</w:t>
      </w:r>
      <w:r>
        <w:rPr>
          <w:i/>
          <w:color w:val="5B9BD5"/>
        </w:rPr>
        <w:t>/02/25».</w:t>
      </w:r>
    </w:p>
    <w:p w:rsidR="0063258F" w:rsidRDefault="008600C4">
      <w:pPr>
        <w:pBdr>
          <w:top w:val="single" w:sz="4" w:space="10" w:color="5B9BD5"/>
          <w:left w:val="nil"/>
          <w:bottom w:val="single" w:sz="4" w:space="10" w:color="5B9BD5"/>
          <w:right w:val="nil"/>
          <w:between w:val="nil"/>
        </w:pBdr>
        <w:spacing w:before="120" w:after="120"/>
        <w:ind w:left="862" w:right="862"/>
        <w:jc w:val="center"/>
        <w:rPr>
          <w:i/>
          <w:color w:val="5B9BD5"/>
        </w:rPr>
      </w:pPr>
      <w:r>
        <w:rPr>
          <w:i/>
          <w:color w:val="5B9BD5"/>
        </w:rPr>
        <w:t>Подаючи фінансову пропозицію, Ви даєте згоду на те, що, Виконавець відповідає встановленим цим Запитом критеріям.</w:t>
      </w:r>
    </w:p>
    <w:p w:rsidR="0063258F" w:rsidRDefault="008600C4">
      <w:pPr>
        <w:ind w:left="630"/>
        <w:jc w:val="center"/>
        <w:rPr>
          <w:sz w:val="22"/>
          <w:szCs w:val="22"/>
          <w:u w:val="single"/>
        </w:rPr>
      </w:pPr>
      <w:r>
        <w:rPr>
          <w:sz w:val="22"/>
          <w:szCs w:val="22"/>
          <w:u w:val="single"/>
        </w:rPr>
        <w:t>Ця форма повинна бути завірена підписом і печаткою (за наявності) учасника.</w:t>
      </w:r>
    </w:p>
    <w:p w:rsidR="0063258F" w:rsidRDefault="0063258F">
      <w:pPr>
        <w:ind w:left="630"/>
        <w:jc w:val="center"/>
        <w:rPr>
          <w:sz w:val="22"/>
          <w:szCs w:val="22"/>
          <w:u w:val="single"/>
        </w:rPr>
      </w:pPr>
    </w:p>
    <w:p w:rsidR="0063258F" w:rsidRDefault="008600C4">
      <w:pPr>
        <w:jc w:val="both"/>
        <w:rPr>
          <w:sz w:val="22"/>
          <w:szCs w:val="22"/>
        </w:rPr>
      </w:pPr>
      <w:r>
        <w:rPr>
          <w:sz w:val="22"/>
          <w:szCs w:val="22"/>
        </w:rPr>
        <w:t>Учасник самостійно визначає ціну на послуги, які він пропонує надати за Договором.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63258F" w:rsidRDefault="0063258F">
      <w:pPr>
        <w:jc w:val="both"/>
        <w:rPr>
          <w:sz w:val="22"/>
          <w:szCs w:val="22"/>
        </w:rPr>
      </w:pPr>
    </w:p>
    <w:p w:rsidR="0063258F" w:rsidRDefault="008600C4">
      <w:pPr>
        <w:jc w:val="both"/>
        <w:rPr>
          <w:sz w:val="22"/>
          <w:szCs w:val="22"/>
        </w:rPr>
      </w:pPr>
      <w:r>
        <w:rPr>
          <w:sz w:val="22"/>
          <w:szCs w:val="22"/>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63258F" w:rsidRDefault="0063258F">
      <w:pPr>
        <w:jc w:val="both"/>
        <w:rPr>
          <w:sz w:val="22"/>
          <w:szCs w:val="22"/>
        </w:rPr>
      </w:pPr>
    </w:p>
    <w:p w:rsidR="0063258F" w:rsidRDefault="008600C4">
      <w:pPr>
        <w:spacing w:after="120"/>
        <w:jc w:val="center"/>
        <w:rPr>
          <w:i/>
          <w:color w:val="FF0000"/>
          <w:sz w:val="22"/>
          <w:szCs w:val="22"/>
        </w:rPr>
      </w:pPr>
      <w:r>
        <w:rPr>
          <w:i/>
          <w:color w:val="FF0000"/>
          <w:sz w:val="22"/>
          <w:szCs w:val="22"/>
        </w:rPr>
        <w:t>У випадку подання більш як однієї пропозиції (декілька лотів та/або Виконавців), учасник має заповнювати та надавати Форму фінансової пропозиції на кожним лотом та Виконавцем окремо!!!!</w:t>
      </w:r>
    </w:p>
    <w:tbl>
      <w:tblPr>
        <w:tblStyle w:val="aa"/>
        <w:tblW w:w="0" w:type="auto"/>
        <w:tblLook w:val="04A0" w:firstRow="1" w:lastRow="0" w:firstColumn="1" w:lastColumn="0" w:noHBand="0" w:noVBand="1"/>
      </w:tblPr>
      <w:tblGrid>
        <w:gridCol w:w="421"/>
        <w:gridCol w:w="3427"/>
        <w:gridCol w:w="1924"/>
        <w:gridCol w:w="1924"/>
        <w:gridCol w:w="1924"/>
      </w:tblGrid>
      <w:tr w:rsidR="003B2F48" w:rsidTr="00BB0C18">
        <w:tc>
          <w:tcPr>
            <w:tcW w:w="9620" w:type="dxa"/>
            <w:gridSpan w:val="5"/>
          </w:tcPr>
          <w:p w:rsidR="003B2F48" w:rsidRDefault="003B2F48">
            <w:pPr>
              <w:spacing w:after="120"/>
              <w:jc w:val="center"/>
              <w:rPr>
                <w:sz w:val="22"/>
                <w:szCs w:val="22"/>
              </w:rPr>
            </w:pPr>
            <w:r>
              <w:rPr>
                <w:i/>
                <w:highlight w:val="green"/>
              </w:rPr>
              <w:t>ЛОТ № [</w:t>
            </w:r>
            <w:r>
              <w:rPr>
                <w:i/>
                <w:highlight w:val="green"/>
                <w:u w:val="single"/>
              </w:rPr>
              <w:t>зазначте</w:t>
            </w:r>
            <w:r>
              <w:rPr>
                <w:i/>
                <w:highlight w:val="green"/>
              </w:rPr>
              <w:t xml:space="preserve">]. Автор </w:t>
            </w:r>
            <w:proofErr w:type="spellStart"/>
            <w:r>
              <w:rPr>
                <w:i/>
                <w:highlight w:val="green"/>
              </w:rPr>
              <w:t>відеолекцій</w:t>
            </w:r>
            <w:proofErr w:type="spellEnd"/>
            <w:r>
              <w:rPr>
                <w:i/>
                <w:highlight w:val="green"/>
              </w:rPr>
              <w:t xml:space="preserve"> з тематики[</w:t>
            </w:r>
            <w:r>
              <w:rPr>
                <w:i/>
                <w:highlight w:val="green"/>
                <w:u w:val="single"/>
              </w:rPr>
              <w:t>зазначте згідно з назвою лоту</w:t>
            </w:r>
            <w:r>
              <w:rPr>
                <w:i/>
                <w:highlight w:val="green"/>
              </w:rPr>
              <w:t>]</w:t>
            </w:r>
          </w:p>
        </w:tc>
      </w:tr>
      <w:tr w:rsidR="003B2F48" w:rsidTr="00610518">
        <w:tc>
          <w:tcPr>
            <w:tcW w:w="9620" w:type="dxa"/>
            <w:gridSpan w:val="5"/>
          </w:tcPr>
          <w:p w:rsidR="003B2F48" w:rsidRDefault="003B2F48">
            <w:pPr>
              <w:spacing w:after="120"/>
              <w:jc w:val="center"/>
              <w:rPr>
                <w:sz w:val="22"/>
                <w:szCs w:val="22"/>
              </w:rPr>
            </w:pPr>
            <w:r>
              <w:rPr>
                <w:i/>
                <w:highlight w:val="green"/>
              </w:rPr>
              <w:t>!!! Зазначте ПІБ Виконавця !!!</w:t>
            </w:r>
          </w:p>
        </w:tc>
      </w:tr>
      <w:tr w:rsidR="003B2F48" w:rsidTr="00364701">
        <w:tc>
          <w:tcPr>
            <w:tcW w:w="421" w:type="dxa"/>
          </w:tcPr>
          <w:p w:rsidR="003B2F48" w:rsidRPr="003B2F48" w:rsidRDefault="003B2F48" w:rsidP="003B2F48">
            <w:pPr>
              <w:spacing w:after="120"/>
              <w:jc w:val="center"/>
            </w:pPr>
            <w:r w:rsidRPr="003B2F48">
              <w:t>№</w:t>
            </w:r>
          </w:p>
        </w:tc>
        <w:tc>
          <w:tcPr>
            <w:tcW w:w="3427" w:type="dxa"/>
          </w:tcPr>
          <w:p w:rsidR="003B2F48" w:rsidRPr="003B2F48" w:rsidRDefault="003B2F48" w:rsidP="003B2F48">
            <w:pPr>
              <w:spacing w:after="120"/>
              <w:jc w:val="center"/>
            </w:pPr>
            <w:r w:rsidRPr="003B2F48">
              <w:rPr>
                <w:b/>
                <w:color w:val="000000"/>
              </w:rPr>
              <w:t>Найменування послуг</w:t>
            </w:r>
          </w:p>
        </w:tc>
        <w:tc>
          <w:tcPr>
            <w:tcW w:w="1924" w:type="dxa"/>
          </w:tcPr>
          <w:p w:rsidR="003B2F48" w:rsidRPr="003B2F48" w:rsidRDefault="003B2F48" w:rsidP="003B2F48">
            <w:pPr>
              <w:spacing w:after="120"/>
              <w:jc w:val="center"/>
            </w:pPr>
            <w:r w:rsidRPr="003B2F48">
              <w:rPr>
                <w:b/>
                <w:color w:val="000000"/>
              </w:rPr>
              <w:t>Одиниця виміру</w:t>
            </w:r>
          </w:p>
        </w:tc>
        <w:tc>
          <w:tcPr>
            <w:tcW w:w="1924" w:type="dxa"/>
            <w:vAlign w:val="center"/>
          </w:tcPr>
          <w:p w:rsidR="003B2F48" w:rsidRPr="003B2F48" w:rsidRDefault="003B2F48" w:rsidP="003B2F48">
            <w:pPr>
              <w:jc w:val="center"/>
              <w:rPr>
                <w:b/>
              </w:rPr>
            </w:pPr>
            <w:r w:rsidRPr="003B2F48">
              <w:rPr>
                <w:b/>
              </w:rPr>
              <w:t>Кількість</w:t>
            </w:r>
          </w:p>
        </w:tc>
        <w:tc>
          <w:tcPr>
            <w:tcW w:w="1924" w:type="dxa"/>
            <w:vAlign w:val="center"/>
          </w:tcPr>
          <w:p w:rsidR="003B2F48" w:rsidRPr="003B2F48" w:rsidRDefault="003B2F48" w:rsidP="003B2F48">
            <w:pPr>
              <w:jc w:val="center"/>
              <w:rPr>
                <w:b/>
              </w:rPr>
            </w:pPr>
            <w:r w:rsidRPr="003B2F48">
              <w:rPr>
                <w:b/>
              </w:rPr>
              <w:t xml:space="preserve">Всього вартість, грн (у </w:t>
            </w:r>
            <w:proofErr w:type="spellStart"/>
            <w:r w:rsidRPr="003B2F48">
              <w:rPr>
                <w:b/>
              </w:rPr>
              <w:t>т.ч</w:t>
            </w:r>
            <w:proofErr w:type="spellEnd"/>
            <w:r w:rsidRPr="003B2F48">
              <w:rPr>
                <w:b/>
              </w:rPr>
              <w:t>. ПДВ якщо компанія платник ПДВ)</w:t>
            </w:r>
          </w:p>
        </w:tc>
      </w:tr>
      <w:tr w:rsidR="003B2F48" w:rsidTr="003B2F48">
        <w:tc>
          <w:tcPr>
            <w:tcW w:w="421" w:type="dxa"/>
          </w:tcPr>
          <w:p w:rsidR="003B2F48" w:rsidRDefault="003B2F48">
            <w:pPr>
              <w:spacing w:after="120"/>
              <w:jc w:val="center"/>
              <w:rPr>
                <w:sz w:val="22"/>
                <w:szCs w:val="22"/>
              </w:rPr>
            </w:pPr>
            <w:r>
              <w:rPr>
                <w:sz w:val="22"/>
                <w:szCs w:val="22"/>
              </w:rPr>
              <w:t>1.</w:t>
            </w:r>
          </w:p>
        </w:tc>
        <w:tc>
          <w:tcPr>
            <w:tcW w:w="3427" w:type="dxa"/>
          </w:tcPr>
          <w:p w:rsidR="003B2F48" w:rsidRDefault="003B2F48" w:rsidP="003B2F48">
            <w:pPr>
              <w:spacing w:after="120"/>
              <w:rPr>
                <w:sz w:val="22"/>
                <w:szCs w:val="22"/>
              </w:rPr>
            </w:pPr>
            <w:r w:rsidRPr="0099649A">
              <w:rPr>
                <w:sz w:val="22"/>
                <w:szCs w:val="22"/>
              </w:rPr>
              <w:t xml:space="preserve">Послуги з розробки та створення змісту лекцій </w:t>
            </w:r>
            <w:r w:rsidRPr="0099649A">
              <w:rPr>
                <w:color w:val="000000"/>
                <w:sz w:val="22"/>
                <w:szCs w:val="22"/>
              </w:rPr>
              <w:t xml:space="preserve">онлайн-курсу </w:t>
            </w:r>
            <w:proofErr w:type="spellStart"/>
            <w:r w:rsidRPr="0099649A">
              <w:rPr>
                <w:color w:val="000000"/>
                <w:sz w:val="22"/>
                <w:szCs w:val="22"/>
              </w:rPr>
              <w:lastRenderedPageBreak/>
              <w:t>відеолекцій</w:t>
            </w:r>
            <w:proofErr w:type="spellEnd"/>
            <w:r w:rsidRPr="0099649A">
              <w:rPr>
                <w:color w:val="000000"/>
                <w:sz w:val="22"/>
                <w:szCs w:val="22"/>
              </w:rPr>
              <w:t xml:space="preserve"> на тему: «Інструменти радника центру зайнятості: ефективність, стійкість і взаємодія</w:t>
            </w:r>
            <w:r w:rsidRPr="00BF0061">
              <w:rPr>
                <w:b/>
                <w:color w:val="000000"/>
                <w:sz w:val="24"/>
                <w:szCs w:val="24"/>
              </w:rPr>
              <w:t>»</w:t>
            </w:r>
            <w:r w:rsidR="006459E3">
              <w:rPr>
                <w:b/>
                <w:color w:val="000000"/>
                <w:sz w:val="24"/>
                <w:szCs w:val="24"/>
              </w:rPr>
              <w:t>*</w:t>
            </w:r>
          </w:p>
        </w:tc>
        <w:tc>
          <w:tcPr>
            <w:tcW w:w="1924" w:type="dxa"/>
          </w:tcPr>
          <w:p w:rsidR="003B2F48" w:rsidRPr="003B2F48" w:rsidRDefault="003B2F48">
            <w:pPr>
              <w:spacing w:after="120"/>
              <w:jc w:val="center"/>
              <w:rPr>
                <w:b/>
                <w:sz w:val="22"/>
                <w:szCs w:val="22"/>
              </w:rPr>
            </w:pPr>
            <w:r w:rsidRPr="003B2F48">
              <w:rPr>
                <w:b/>
                <w:sz w:val="22"/>
                <w:szCs w:val="22"/>
              </w:rPr>
              <w:lastRenderedPageBreak/>
              <w:t>послуга</w:t>
            </w:r>
          </w:p>
        </w:tc>
        <w:tc>
          <w:tcPr>
            <w:tcW w:w="1924" w:type="dxa"/>
          </w:tcPr>
          <w:p w:rsidR="003B2F48" w:rsidRDefault="003B2F48">
            <w:pPr>
              <w:spacing w:after="120"/>
              <w:jc w:val="center"/>
              <w:rPr>
                <w:sz w:val="22"/>
                <w:szCs w:val="22"/>
              </w:rPr>
            </w:pPr>
            <w:bookmarkStart w:id="1" w:name="_GoBack"/>
            <w:bookmarkEnd w:id="1"/>
          </w:p>
        </w:tc>
        <w:tc>
          <w:tcPr>
            <w:tcW w:w="1924" w:type="dxa"/>
          </w:tcPr>
          <w:p w:rsidR="003B2F48" w:rsidRDefault="003B2F48">
            <w:pPr>
              <w:spacing w:after="120"/>
              <w:jc w:val="center"/>
              <w:rPr>
                <w:sz w:val="22"/>
                <w:szCs w:val="22"/>
              </w:rPr>
            </w:pPr>
          </w:p>
        </w:tc>
      </w:tr>
    </w:tbl>
    <w:p w:rsidR="006459E3" w:rsidRDefault="006459E3" w:rsidP="006459E3">
      <w:pPr>
        <w:pBdr>
          <w:top w:val="nil"/>
          <w:left w:val="nil"/>
          <w:bottom w:val="nil"/>
          <w:right w:val="nil"/>
          <w:between w:val="nil"/>
        </w:pBdr>
        <w:spacing w:after="120"/>
        <w:ind w:left="720"/>
        <w:jc w:val="both"/>
        <w:rPr>
          <w:i/>
          <w:color w:val="000000"/>
        </w:rPr>
      </w:pPr>
      <w:r>
        <w:rPr>
          <w:i/>
        </w:rPr>
        <w:t>*</w:t>
      </w:r>
      <w:r>
        <w:rPr>
          <w:i/>
          <w:color w:val="000000"/>
        </w:rPr>
        <w:t xml:space="preserve">Найменування послуг у рахунках та актах виконаних робіт/наданих послуг може змінюватись і </w:t>
      </w:r>
      <w:proofErr w:type="spellStart"/>
      <w:r>
        <w:rPr>
          <w:i/>
          <w:color w:val="000000"/>
        </w:rPr>
        <w:t>зазначатиметься</w:t>
      </w:r>
      <w:proofErr w:type="spellEnd"/>
      <w:r>
        <w:rPr>
          <w:i/>
          <w:color w:val="000000"/>
        </w:rPr>
        <w:t xml:space="preserve"> відповідно до КВЕД та діяльності.</w:t>
      </w:r>
    </w:p>
    <w:p w:rsidR="003B2F48" w:rsidRPr="0072490B" w:rsidRDefault="003B2F48" w:rsidP="003B2F48">
      <w:pPr>
        <w:jc w:val="center"/>
        <w:rPr>
          <w:b/>
          <w:bCs/>
          <w:color w:val="000000"/>
          <w:sz w:val="22"/>
          <w:szCs w:val="22"/>
        </w:rPr>
      </w:pPr>
      <w:r w:rsidRPr="0072490B">
        <w:rPr>
          <w:b/>
          <w:bCs/>
          <w:color w:val="000000"/>
          <w:sz w:val="22"/>
          <w:szCs w:val="22"/>
          <w:u w:val="single"/>
        </w:rPr>
        <w:t>УМОВИ ОПЛАТИ</w:t>
      </w:r>
    </w:p>
    <w:p w:rsidR="003B2F48" w:rsidRPr="006459E3" w:rsidRDefault="003B2F48" w:rsidP="003B2F48">
      <w:pPr>
        <w:jc w:val="center"/>
        <w:rPr>
          <w:b/>
          <w:bCs/>
          <w:color w:val="000000"/>
          <w:sz w:val="22"/>
          <w:szCs w:val="22"/>
        </w:rPr>
      </w:pPr>
      <w:r w:rsidRPr="006459E3">
        <w:rPr>
          <w:b/>
          <w:bCs/>
          <w:color w:val="000000"/>
          <w:sz w:val="22"/>
          <w:szCs w:val="22"/>
        </w:rPr>
        <w:t>Оплата за цим Договорим здійснюється на умовах оплати у розмірі 50% (п’ятдесят відсотків) від загальної суми Договору за результатом надання послуг першого етапу та 50% (п’ятдесят відсотків) за результат</w:t>
      </w:r>
      <w:r w:rsidR="006459E3" w:rsidRPr="006459E3">
        <w:rPr>
          <w:b/>
          <w:bCs/>
          <w:color w:val="000000"/>
          <w:sz w:val="22"/>
          <w:szCs w:val="22"/>
        </w:rPr>
        <w:t>ом надання послуг другого етапу</w:t>
      </w:r>
      <w:r w:rsidRPr="006459E3">
        <w:rPr>
          <w:b/>
          <w:bCs/>
          <w:color w:val="000000"/>
          <w:sz w:val="22"/>
          <w:szCs w:val="22"/>
        </w:rPr>
        <w:t xml:space="preserve">, </w:t>
      </w:r>
      <w:r w:rsidRPr="006459E3">
        <w:rPr>
          <w:b/>
          <w:sz w:val="22"/>
          <w:szCs w:val="22"/>
        </w:rPr>
        <w:t>визначеного Додатком 1.2 (Технічне завдання)</w:t>
      </w:r>
      <w:r w:rsidRPr="006459E3">
        <w:rPr>
          <w:b/>
          <w:bCs/>
          <w:color w:val="000000"/>
          <w:sz w:val="22"/>
          <w:szCs w:val="22"/>
        </w:rPr>
        <w:t>. Замовник здійснює оплату шляхом перерахування коштів на розрахунковий рахунок Виконавця, що вказаний в реквізитах Договору, на підставі виставленого рахунку протягом 5 (п’яти) банківських днів з моменту його отримання.</w:t>
      </w:r>
    </w:p>
    <w:p w:rsidR="003B2F48" w:rsidRPr="0072490B" w:rsidRDefault="003B2F48" w:rsidP="003B2F48">
      <w:pPr>
        <w:rPr>
          <w:sz w:val="22"/>
          <w:szCs w:val="22"/>
        </w:rPr>
      </w:pPr>
    </w:p>
    <w:p w:rsidR="0063258F" w:rsidRDefault="008600C4">
      <w:pPr>
        <w:jc w:val="center"/>
        <w:rPr>
          <w:sz w:val="22"/>
          <w:szCs w:val="22"/>
        </w:rPr>
      </w:pPr>
      <w:bookmarkStart w:id="2" w:name="_heading=h.gjdgxs" w:colFirst="0" w:colLast="0"/>
      <w:bookmarkStart w:id="3" w:name="_heading=h.wwyatvxqdovw" w:colFirst="0" w:colLast="0"/>
      <w:bookmarkStart w:id="4" w:name="_heading=h.30j0zll" w:colFirst="0" w:colLast="0"/>
      <w:bookmarkEnd w:id="2"/>
      <w:bookmarkEnd w:id="3"/>
      <w:bookmarkEnd w:id="4"/>
      <w:r>
        <w:rPr>
          <w:sz w:val="22"/>
          <w:szCs w:val="22"/>
          <w:u w:val="single"/>
        </w:rPr>
        <w:t>Заповнюючи цю форму, Учасник погоджується зафіксувати визначену вартість та залишати її незмінною на термін дії Договору або до повного його виконання</w:t>
      </w:r>
      <w:r>
        <w:rPr>
          <w:sz w:val="22"/>
          <w:szCs w:val="22"/>
        </w:rPr>
        <w:t xml:space="preserve">.  </w:t>
      </w:r>
    </w:p>
    <w:p w:rsidR="0063258F" w:rsidRDefault="008600C4">
      <w:pPr>
        <w:jc w:val="both"/>
        <w:rPr>
          <w:sz w:val="22"/>
          <w:szCs w:val="22"/>
        </w:rPr>
      </w:pPr>
      <w:r>
        <w:rPr>
          <w:sz w:val="22"/>
          <w:szCs w:val="22"/>
        </w:rPr>
        <w:t xml:space="preserve">Будь ласка, зверніть увагу, що об’єм послуг, зазначений у Додатку 1.2 (Технічне завдання Виконавця) був вказаний, щоб дати учасникам та виконавцям тендеру можливість отримати інформацію про прогнозовані терміни. Це не означає, що Замовник зобов’язується використовувати послуги протягом всього терміну, зазначеного в додатку. Об’єм може змінюватись і </w:t>
      </w:r>
      <w:proofErr w:type="spellStart"/>
      <w:r>
        <w:rPr>
          <w:sz w:val="22"/>
          <w:szCs w:val="22"/>
        </w:rPr>
        <w:t>залежатиме</w:t>
      </w:r>
      <w:proofErr w:type="spellEnd"/>
      <w:r>
        <w:rPr>
          <w:sz w:val="22"/>
          <w:szCs w:val="22"/>
        </w:rPr>
        <w:t xml:space="preserve"> від фактичних потреб і наявних коштів.</w:t>
      </w:r>
    </w:p>
    <w:p w:rsidR="0063258F" w:rsidRDefault="0063258F">
      <w:pPr>
        <w:ind w:firstLine="630"/>
        <w:jc w:val="both"/>
        <w:rPr>
          <w:sz w:val="22"/>
          <w:szCs w:val="22"/>
        </w:rPr>
      </w:pPr>
    </w:p>
    <w:p w:rsidR="0063258F" w:rsidRDefault="008600C4">
      <w:pPr>
        <w:jc w:val="both"/>
        <w:rPr>
          <w:sz w:val="22"/>
          <w:szCs w:val="22"/>
        </w:rPr>
      </w:pPr>
      <w:r>
        <w:rPr>
          <w:sz w:val="22"/>
          <w:szCs w:val="22"/>
        </w:rPr>
        <w:t>Я/ми погоджуюсь(-</w:t>
      </w:r>
      <w:proofErr w:type="spellStart"/>
      <w:r>
        <w:rPr>
          <w:sz w:val="22"/>
          <w:szCs w:val="22"/>
        </w:rPr>
        <w:t>ємося</w:t>
      </w:r>
      <w:proofErr w:type="spellEnd"/>
      <w:r>
        <w:rPr>
          <w:sz w:val="22"/>
          <w:szCs w:val="22"/>
        </w:rPr>
        <w:t>) з умовами, що ви можете відхилити мою чи всі тендерні пропозиції згідно з умовами тендерної документації та розумію, що Ви не обмежені у прийнятті будь-якої іншої пропозиції з більш вигідними для Вас умовами.</w:t>
      </w:r>
    </w:p>
    <w:p w:rsidR="0063258F" w:rsidRDefault="008600C4">
      <w:pPr>
        <w:jc w:val="both"/>
        <w:rPr>
          <w:sz w:val="22"/>
          <w:szCs w:val="22"/>
        </w:rPr>
      </w:pPr>
      <w:r>
        <w:rPr>
          <w:sz w:val="22"/>
          <w:szCs w:val="22"/>
        </w:rPr>
        <w:t>Я/ми розумію(-</w:t>
      </w:r>
      <w:proofErr w:type="spellStart"/>
      <w:r>
        <w:rPr>
          <w:sz w:val="22"/>
          <w:szCs w:val="22"/>
        </w:rPr>
        <w:t>ємо</w:t>
      </w:r>
      <w:proofErr w:type="spellEnd"/>
      <w:r>
        <w:rPr>
          <w:sz w:val="22"/>
          <w:szCs w:val="22"/>
        </w:rPr>
        <w:t>), що БО "БФ" "Рокада" залишає за собою право не розголошувати жодних подробиць оцінювання пропозицій.</w:t>
      </w:r>
    </w:p>
    <w:p w:rsidR="0063258F" w:rsidRDefault="0063258F">
      <w:pPr>
        <w:jc w:val="both"/>
        <w:rPr>
          <w:sz w:val="22"/>
          <w:szCs w:val="22"/>
        </w:rPr>
      </w:pPr>
    </w:p>
    <w:p w:rsidR="0063258F" w:rsidRDefault="008600C4">
      <w:pPr>
        <w:jc w:val="both"/>
        <w:rPr>
          <w:sz w:val="22"/>
          <w:szCs w:val="22"/>
        </w:rPr>
      </w:pPr>
      <w:r>
        <w:rPr>
          <w:sz w:val="22"/>
          <w:szCs w:val="22"/>
        </w:rPr>
        <w:t xml:space="preserve">                        ___________________________Ознайомлений (підпис/ПІБ учасника)</w:t>
      </w:r>
    </w:p>
    <w:p w:rsidR="0063258F" w:rsidRDefault="0063258F">
      <w:pPr>
        <w:rPr>
          <w:sz w:val="22"/>
          <w:szCs w:val="22"/>
        </w:rPr>
      </w:pPr>
    </w:p>
    <w:tbl>
      <w:tblPr>
        <w:tblStyle w:val="af9"/>
        <w:tblW w:w="23174" w:type="dxa"/>
        <w:tblInd w:w="0" w:type="dxa"/>
        <w:tblLayout w:type="fixed"/>
        <w:tblLook w:val="0400" w:firstRow="0" w:lastRow="0" w:firstColumn="0" w:lastColumn="0" w:noHBand="0" w:noVBand="1"/>
      </w:tblPr>
      <w:tblGrid>
        <w:gridCol w:w="7563"/>
        <w:gridCol w:w="250"/>
        <w:gridCol w:w="12145"/>
        <w:gridCol w:w="3216"/>
      </w:tblGrid>
      <w:tr w:rsidR="0063258F">
        <w:trPr>
          <w:trHeight w:val="312"/>
        </w:trPr>
        <w:tc>
          <w:tcPr>
            <w:tcW w:w="7813" w:type="dxa"/>
            <w:gridSpan w:val="2"/>
            <w:tcBorders>
              <w:top w:val="nil"/>
              <w:left w:val="nil"/>
              <w:bottom w:val="nil"/>
              <w:right w:val="nil"/>
            </w:tcBorders>
            <w:shd w:val="clear" w:color="auto" w:fill="auto"/>
            <w:vAlign w:val="center"/>
          </w:tcPr>
          <w:p w:rsidR="0063258F" w:rsidRDefault="008600C4">
            <w:pPr>
              <w:rPr>
                <w:rFonts w:ascii="Book Antiqua" w:eastAsia="Book Antiqua" w:hAnsi="Book Antiqua" w:cs="Book Antiqua"/>
                <w:color w:val="000000"/>
              </w:rPr>
            </w:pPr>
            <w:r>
              <w:rPr>
                <w:rFonts w:ascii="Book Antiqua" w:eastAsia="Book Antiqua" w:hAnsi="Book Antiqua" w:cs="Book Antiqua"/>
                <w:color w:val="000000"/>
              </w:rPr>
              <w:t>ПІБ учасника: ______________________________________________________</w:t>
            </w:r>
          </w:p>
        </w:tc>
        <w:tc>
          <w:tcPr>
            <w:tcW w:w="12145" w:type="dxa"/>
            <w:tcBorders>
              <w:top w:val="nil"/>
              <w:left w:val="nil"/>
              <w:bottom w:val="nil"/>
              <w:right w:val="nil"/>
            </w:tcBorders>
            <w:shd w:val="clear" w:color="auto" w:fill="auto"/>
            <w:vAlign w:val="bottom"/>
          </w:tcPr>
          <w:p w:rsidR="0063258F" w:rsidRDefault="0063258F">
            <w:pPr>
              <w:rPr>
                <w:rFonts w:ascii="Book Antiqua" w:eastAsia="Book Antiqua" w:hAnsi="Book Antiqua" w:cs="Book Antiqua"/>
                <w:color w:val="000000"/>
              </w:rPr>
            </w:pPr>
          </w:p>
        </w:tc>
        <w:tc>
          <w:tcPr>
            <w:tcW w:w="3216" w:type="dxa"/>
            <w:tcBorders>
              <w:top w:val="nil"/>
              <w:left w:val="nil"/>
              <w:bottom w:val="nil"/>
              <w:right w:val="nil"/>
            </w:tcBorders>
            <w:shd w:val="clear" w:color="auto" w:fill="auto"/>
            <w:vAlign w:val="bottom"/>
          </w:tcPr>
          <w:p w:rsidR="0063258F" w:rsidRDefault="0063258F"/>
        </w:tc>
      </w:tr>
      <w:tr w:rsidR="0063258F">
        <w:trPr>
          <w:trHeight w:val="68"/>
        </w:trPr>
        <w:tc>
          <w:tcPr>
            <w:tcW w:w="23174" w:type="dxa"/>
            <w:gridSpan w:val="4"/>
            <w:tcBorders>
              <w:top w:val="nil"/>
              <w:left w:val="nil"/>
              <w:bottom w:val="nil"/>
              <w:right w:val="nil"/>
            </w:tcBorders>
            <w:shd w:val="clear" w:color="auto" w:fill="auto"/>
            <w:vAlign w:val="center"/>
          </w:tcPr>
          <w:p w:rsidR="0063258F" w:rsidRDefault="0063258F">
            <w:pPr>
              <w:rPr>
                <w:rFonts w:ascii="Book Antiqua" w:eastAsia="Book Antiqua" w:hAnsi="Book Antiqua" w:cs="Book Antiqua"/>
              </w:rPr>
            </w:pPr>
          </w:p>
          <w:p w:rsidR="0063258F" w:rsidRDefault="008600C4">
            <w:pPr>
              <w:rPr>
                <w:rFonts w:ascii="Book Antiqua" w:eastAsia="Book Antiqua" w:hAnsi="Book Antiqua" w:cs="Book Antiqua"/>
              </w:rPr>
            </w:pPr>
            <w:r>
              <w:rPr>
                <w:rFonts w:ascii="Book Antiqua" w:eastAsia="Book Antiqua" w:hAnsi="Book Antiqua" w:cs="Book Antiqua"/>
              </w:rPr>
              <w:t>ПІБ Виконавця: ___________________________________________</w:t>
            </w:r>
          </w:p>
          <w:p w:rsidR="0063258F" w:rsidRDefault="0063258F"/>
        </w:tc>
      </w:tr>
      <w:tr w:rsidR="0063258F">
        <w:trPr>
          <w:trHeight w:val="69"/>
        </w:trPr>
        <w:tc>
          <w:tcPr>
            <w:tcW w:w="7813" w:type="dxa"/>
            <w:gridSpan w:val="2"/>
            <w:tcBorders>
              <w:top w:val="nil"/>
              <w:left w:val="nil"/>
              <w:bottom w:val="nil"/>
              <w:right w:val="nil"/>
            </w:tcBorders>
            <w:shd w:val="clear" w:color="auto" w:fill="auto"/>
            <w:vAlign w:val="center"/>
          </w:tcPr>
          <w:p w:rsidR="0063258F" w:rsidRDefault="008600C4">
            <w:pPr>
              <w:rPr>
                <w:rFonts w:ascii="Book Antiqua" w:eastAsia="Book Antiqua" w:hAnsi="Book Antiqua" w:cs="Book Antiqua"/>
                <w:color w:val="000000"/>
              </w:rPr>
            </w:pPr>
            <w:r>
              <w:rPr>
                <w:rFonts w:ascii="Book Antiqua" w:eastAsia="Book Antiqua" w:hAnsi="Book Antiqua" w:cs="Book Antiqua"/>
                <w:color w:val="000000"/>
              </w:rPr>
              <w:t>ПІДПИС учасника: _____________________________________________</w:t>
            </w:r>
          </w:p>
        </w:tc>
        <w:tc>
          <w:tcPr>
            <w:tcW w:w="12145" w:type="dxa"/>
            <w:tcBorders>
              <w:top w:val="nil"/>
              <w:left w:val="nil"/>
              <w:bottom w:val="nil"/>
              <w:right w:val="nil"/>
            </w:tcBorders>
            <w:shd w:val="clear" w:color="auto" w:fill="auto"/>
            <w:vAlign w:val="bottom"/>
          </w:tcPr>
          <w:p w:rsidR="0063258F" w:rsidRDefault="0063258F">
            <w:pPr>
              <w:rPr>
                <w:rFonts w:ascii="Book Antiqua" w:eastAsia="Book Antiqua" w:hAnsi="Book Antiqua" w:cs="Book Antiqua"/>
                <w:color w:val="000000"/>
              </w:rPr>
            </w:pPr>
          </w:p>
        </w:tc>
        <w:tc>
          <w:tcPr>
            <w:tcW w:w="3216" w:type="dxa"/>
            <w:tcBorders>
              <w:top w:val="nil"/>
              <w:left w:val="nil"/>
              <w:bottom w:val="nil"/>
              <w:right w:val="nil"/>
            </w:tcBorders>
            <w:shd w:val="clear" w:color="auto" w:fill="auto"/>
            <w:vAlign w:val="bottom"/>
          </w:tcPr>
          <w:p w:rsidR="0063258F" w:rsidRDefault="0063258F"/>
        </w:tc>
      </w:tr>
      <w:tr w:rsidR="0063258F">
        <w:trPr>
          <w:trHeight w:val="68"/>
        </w:trPr>
        <w:tc>
          <w:tcPr>
            <w:tcW w:w="23174" w:type="dxa"/>
            <w:gridSpan w:val="4"/>
            <w:tcBorders>
              <w:top w:val="nil"/>
              <w:left w:val="nil"/>
              <w:bottom w:val="nil"/>
              <w:right w:val="nil"/>
            </w:tcBorders>
            <w:shd w:val="clear" w:color="auto" w:fill="auto"/>
            <w:vAlign w:val="center"/>
          </w:tcPr>
          <w:p w:rsidR="0063258F" w:rsidRDefault="0063258F">
            <w:pPr>
              <w:pBdr>
                <w:top w:val="nil"/>
                <w:left w:val="nil"/>
                <w:bottom w:val="nil"/>
                <w:right w:val="nil"/>
                <w:between w:val="nil"/>
              </w:pBdr>
              <w:rPr>
                <w:rFonts w:ascii="Book Antiqua" w:eastAsia="Book Antiqua" w:hAnsi="Book Antiqua" w:cs="Book Antiqua"/>
              </w:rPr>
            </w:pPr>
          </w:p>
        </w:tc>
      </w:tr>
      <w:tr w:rsidR="0063258F">
        <w:trPr>
          <w:trHeight w:val="117"/>
        </w:trPr>
        <w:tc>
          <w:tcPr>
            <w:tcW w:w="23174" w:type="dxa"/>
            <w:gridSpan w:val="4"/>
            <w:tcBorders>
              <w:top w:val="nil"/>
              <w:left w:val="nil"/>
              <w:bottom w:val="nil"/>
              <w:right w:val="nil"/>
            </w:tcBorders>
            <w:shd w:val="clear" w:color="auto" w:fill="auto"/>
            <w:vAlign w:val="center"/>
          </w:tcPr>
          <w:p w:rsidR="0063258F" w:rsidRDefault="0063258F">
            <w:pPr>
              <w:pBdr>
                <w:top w:val="nil"/>
                <w:left w:val="nil"/>
                <w:bottom w:val="nil"/>
                <w:right w:val="nil"/>
                <w:between w:val="nil"/>
              </w:pBdr>
              <w:rPr>
                <w:rFonts w:ascii="Book Antiqua" w:eastAsia="Book Antiqua" w:hAnsi="Book Antiqua" w:cs="Book Antiqua"/>
              </w:rPr>
            </w:pPr>
          </w:p>
        </w:tc>
      </w:tr>
      <w:tr w:rsidR="0063258F">
        <w:trPr>
          <w:trHeight w:val="68"/>
        </w:trPr>
        <w:tc>
          <w:tcPr>
            <w:tcW w:w="19958" w:type="dxa"/>
            <w:gridSpan w:val="3"/>
            <w:tcBorders>
              <w:top w:val="nil"/>
              <w:left w:val="nil"/>
              <w:bottom w:val="nil"/>
              <w:right w:val="nil"/>
            </w:tcBorders>
            <w:shd w:val="clear" w:color="auto" w:fill="auto"/>
            <w:vAlign w:val="center"/>
          </w:tcPr>
          <w:p w:rsidR="0063258F" w:rsidRDefault="008600C4">
            <w:pPr>
              <w:rPr>
                <w:rFonts w:ascii="Book Antiqua" w:eastAsia="Book Antiqua" w:hAnsi="Book Antiqua" w:cs="Book Antiqua"/>
                <w:color w:val="000000"/>
              </w:rPr>
            </w:pPr>
            <w:r>
              <w:rPr>
                <w:rFonts w:ascii="Book Antiqua" w:eastAsia="Book Antiqua" w:hAnsi="Book Antiqua" w:cs="Book Antiqua"/>
                <w:color w:val="000000"/>
              </w:rPr>
              <w:t>Електронна пошта та мобільний телефон учасника ______________________________________</w:t>
            </w:r>
          </w:p>
        </w:tc>
        <w:tc>
          <w:tcPr>
            <w:tcW w:w="3216" w:type="dxa"/>
            <w:tcBorders>
              <w:top w:val="nil"/>
              <w:left w:val="nil"/>
              <w:bottom w:val="nil"/>
              <w:right w:val="nil"/>
            </w:tcBorders>
            <w:shd w:val="clear" w:color="auto" w:fill="auto"/>
            <w:vAlign w:val="bottom"/>
          </w:tcPr>
          <w:p w:rsidR="0063258F" w:rsidRDefault="0063258F">
            <w:pPr>
              <w:rPr>
                <w:rFonts w:ascii="Book Antiqua" w:eastAsia="Book Antiqua" w:hAnsi="Book Antiqua" w:cs="Book Antiqua"/>
                <w:color w:val="000000"/>
              </w:rPr>
            </w:pPr>
          </w:p>
        </w:tc>
      </w:tr>
      <w:tr w:rsidR="0063258F">
        <w:trPr>
          <w:trHeight w:val="68"/>
        </w:trPr>
        <w:tc>
          <w:tcPr>
            <w:tcW w:w="23174" w:type="dxa"/>
            <w:gridSpan w:val="4"/>
            <w:tcBorders>
              <w:top w:val="nil"/>
              <w:left w:val="nil"/>
              <w:bottom w:val="nil"/>
              <w:right w:val="nil"/>
            </w:tcBorders>
            <w:shd w:val="clear" w:color="auto" w:fill="auto"/>
            <w:vAlign w:val="center"/>
          </w:tcPr>
          <w:p w:rsidR="0063258F" w:rsidRDefault="0063258F"/>
        </w:tc>
      </w:tr>
      <w:tr w:rsidR="0063258F">
        <w:trPr>
          <w:trHeight w:val="312"/>
        </w:trPr>
        <w:tc>
          <w:tcPr>
            <w:tcW w:w="7563" w:type="dxa"/>
            <w:tcBorders>
              <w:top w:val="nil"/>
              <w:left w:val="nil"/>
              <w:bottom w:val="nil"/>
              <w:right w:val="nil"/>
            </w:tcBorders>
            <w:shd w:val="clear" w:color="auto" w:fill="auto"/>
            <w:vAlign w:val="center"/>
          </w:tcPr>
          <w:p w:rsidR="0063258F" w:rsidRDefault="008600C4">
            <w:pPr>
              <w:rPr>
                <w:rFonts w:ascii="Book Antiqua" w:eastAsia="Book Antiqua" w:hAnsi="Book Antiqua" w:cs="Book Antiqua"/>
                <w:color w:val="000000"/>
              </w:rPr>
            </w:pPr>
            <w:r>
              <w:rPr>
                <w:rFonts w:ascii="Book Antiqua" w:eastAsia="Book Antiqua" w:hAnsi="Book Antiqua" w:cs="Book Antiqua"/>
                <w:color w:val="000000"/>
              </w:rPr>
              <w:t>ПЕЧАТКА</w:t>
            </w:r>
            <w:r>
              <w:rPr>
                <w:rFonts w:ascii="Book Antiqua" w:eastAsia="Book Antiqua" w:hAnsi="Book Antiqua" w:cs="Book Antiqua"/>
              </w:rPr>
              <w:t xml:space="preserve"> (за наявності)</w:t>
            </w:r>
            <w:r>
              <w:rPr>
                <w:rFonts w:ascii="Book Antiqua" w:eastAsia="Book Antiqua" w:hAnsi="Book Antiqua" w:cs="Book Antiqua"/>
                <w:color w:val="000000"/>
              </w:rPr>
              <w:t>:</w:t>
            </w:r>
          </w:p>
        </w:tc>
        <w:tc>
          <w:tcPr>
            <w:tcW w:w="250" w:type="dxa"/>
            <w:tcBorders>
              <w:top w:val="nil"/>
              <w:left w:val="nil"/>
              <w:bottom w:val="nil"/>
              <w:right w:val="nil"/>
            </w:tcBorders>
            <w:shd w:val="clear" w:color="auto" w:fill="auto"/>
            <w:vAlign w:val="bottom"/>
          </w:tcPr>
          <w:p w:rsidR="0063258F" w:rsidRDefault="0063258F">
            <w:pPr>
              <w:rPr>
                <w:rFonts w:ascii="Book Antiqua" w:eastAsia="Book Antiqua" w:hAnsi="Book Antiqua" w:cs="Book Antiqua"/>
                <w:color w:val="000000"/>
              </w:rPr>
            </w:pPr>
          </w:p>
        </w:tc>
        <w:tc>
          <w:tcPr>
            <w:tcW w:w="12145" w:type="dxa"/>
            <w:tcBorders>
              <w:top w:val="nil"/>
              <w:left w:val="nil"/>
              <w:bottom w:val="nil"/>
              <w:right w:val="nil"/>
            </w:tcBorders>
            <w:shd w:val="clear" w:color="auto" w:fill="auto"/>
            <w:vAlign w:val="bottom"/>
          </w:tcPr>
          <w:p w:rsidR="0063258F" w:rsidRDefault="0063258F"/>
        </w:tc>
        <w:tc>
          <w:tcPr>
            <w:tcW w:w="3216" w:type="dxa"/>
            <w:tcBorders>
              <w:top w:val="nil"/>
              <w:left w:val="nil"/>
              <w:bottom w:val="nil"/>
              <w:right w:val="nil"/>
            </w:tcBorders>
            <w:shd w:val="clear" w:color="auto" w:fill="auto"/>
            <w:vAlign w:val="bottom"/>
          </w:tcPr>
          <w:p w:rsidR="0063258F" w:rsidRDefault="0063258F"/>
        </w:tc>
      </w:tr>
      <w:tr w:rsidR="0063258F">
        <w:trPr>
          <w:trHeight w:val="68"/>
        </w:trPr>
        <w:tc>
          <w:tcPr>
            <w:tcW w:w="7563" w:type="dxa"/>
            <w:tcBorders>
              <w:top w:val="nil"/>
              <w:left w:val="nil"/>
              <w:bottom w:val="nil"/>
              <w:right w:val="nil"/>
            </w:tcBorders>
            <w:shd w:val="clear" w:color="auto" w:fill="auto"/>
            <w:vAlign w:val="bottom"/>
          </w:tcPr>
          <w:p w:rsidR="0063258F" w:rsidRDefault="0063258F"/>
        </w:tc>
        <w:tc>
          <w:tcPr>
            <w:tcW w:w="250" w:type="dxa"/>
            <w:tcBorders>
              <w:top w:val="nil"/>
              <w:left w:val="nil"/>
              <w:bottom w:val="nil"/>
              <w:right w:val="nil"/>
            </w:tcBorders>
            <w:shd w:val="clear" w:color="auto" w:fill="auto"/>
            <w:vAlign w:val="bottom"/>
          </w:tcPr>
          <w:p w:rsidR="0063258F" w:rsidRDefault="0063258F"/>
        </w:tc>
        <w:tc>
          <w:tcPr>
            <w:tcW w:w="12145" w:type="dxa"/>
            <w:tcBorders>
              <w:top w:val="nil"/>
              <w:left w:val="nil"/>
              <w:bottom w:val="nil"/>
              <w:right w:val="nil"/>
            </w:tcBorders>
            <w:shd w:val="clear" w:color="auto" w:fill="auto"/>
            <w:vAlign w:val="bottom"/>
          </w:tcPr>
          <w:p w:rsidR="0063258F" w:rsidRDefault="0063258F"/>
        </w:tc>
        <w:tc>
          <w:tcPr>
            <w:tcW w:w="3216" w:type="dxa"/>
            <w:tcBorders>
              <w:top w:val="nil"/>
              <w:left w:val="nil"/>
              <w:bottom w:val="nil"/>
              <w:right w:val="nil"/>
            </w:tcBorders>
            <w:shd w:val="clear" w:color="auto" w:fill="auto"/>
            <w:vAlign w:val="bottom"/>
          </w:tcPr>
          <w:p w:rsidR="0063258F" w:rsidRDefault="0063258F"/>
        </w:tc>
      </w:tr>
      <w:tr w:rsidR="0063258F">
        <w:trPr>
          <w:trHeight w:val="68"/>
        </w:trPr>
        <w:tc>
          <w:tcPr>
            <w:tcW w:w="7563" w:type="dxa"/>
            <w:tcBorders>
              <w:top w:val="nil"/>
              <w:left w:val="nil"/>
              <w:bottom w:val="nil"/>
              <w:right w:val="nil"/>
            </w:tcBorders>
            <w:shd w:val="clear" w:color="auto" w:fill="auto"/>
            <w:vAlign w:val="center"/>
          </w:tcPr>
          <w:p w:rsidR="0063258F" w:rsidRDefault="008600C4">
            <w:pPr>
              <w:rPr>
                <w:rFonts w:ascii="Book Antiqua" w:eastAsia="Book Antiqua" w:hAnsi="Book Antiqua" w:cs="Book Antiqua"/>
                <w:color w:val="000000"/>
              </w:rPr>
            </w:pPr>
            <w:r>
              <w:rPr>
                <w:rFonts w:ascii="Book Antiqua" w:eastAsia="Book Antiqua" w:hAnsi="Book Antiqua" w:cs="Book Antiqua"/>
                <w:color w:val="000000"/>
              </w:rPr>
              <w:t>ДАТА:</w:t>
            </w:r>
          </w:p>
        </w:tc>
        <w:tc>
          <w:tcPr>
            <w:tcW w:w="250" w:type="dxa"/>
            <w:tcBorders>
              <w:top w:val="nil"/>
              <w:left w:val="nil"/>
              <w:bottom w:val="nil"/>
              <w:right w:val="nil"/>
            </w:tcBorders>
            <w:shd w:val="clear" w:color="auto" w:fill="auto"/>
            <w:vAlign w:val="bottom"/>
          </w:tcPr>
          <w:p w:rsidR="0063258F" w:rsidRDefault="0063258F">
            <w:pPr>
              <w:rPr>
                <w:rFonts w:ascii="Book Antiqua" w:eastAsia="Book Antiqua" w:hAnsi="Book Antiqua" w:cs="Book Antiqua"/>
                <w:color w:val="000000"/>
              </w:rPr>
            </w:pPr>
          </w:p>
        </w:tc>
        <w:tc>
          <w:tcPr>
            <w:tcW w:w="12145" w:type="dxa"/>
            <w:tcBorders>
              <w:top w:val="nil"/>
              <w:left w:val="nil"/>
              <w:bottom w:val="nil"/>
              <w:right w:val="nil"/>
            </w:tcBorders>
            <w:shd w:val="clear" w:color="auto" w:fill="auto"/>
            <w:vAlign w:val="bottom"/>
          </w:tcPr>
          <w:p w:rsidR="0063258F" w:rsidRDefault="0063258F"/>
        </w:tc>
        <w:tc>
          <w:tcPr>
            <w:tcW w:w="3216" w:type="dxa"/>
            <w:tcBorders>
              <w:top w:val="nil"/>
              <w:left w:val="nil"/>
              <w:bottom w:val="nil"/>
              <w:right w:val="nil"/>
            </w:tcBorders>
            <w:shd w:val="clear" w:color="auto" w:fill="auto"/>
            <w:vAlign w:val="bottom"/>
          </w:tcPr>
          <w:p w:rsidR="0063258F" w:rsidRDefault="0063258F"/>
        </w:tc>
      </w:tr>
    </w:tbl>
    <w:p w:rsidR="0063258F" w:rsidRDefault="0063258F">
      <w:pPr>
        <w:tabs>
          <w:tab w:val="left" w:pos="1114"/>
        </w:tabs>
        <w:rPr>
          <w:sz w:val="22"/>
          <w:szCs w:val="22"/>
        </w:rPr>
      </w:pPr>
    </w:p>
    <w:sectPr w:rsidR="0063258F">
      <w:headerReference w:type="default" r:id="rId7"/>
      <w:footerReference w:type="even" r:id="rId8"/>
      <w:footerReference w:type="default" r:id="rId9"/>
      <w:footerReference w:type="first" r:id="rId10"/>
      <w:pgSz w:w="11907" w:h="16840"/>
      <w:pgMar w:top="538" w:right="1197" w:bottom="567" w:left="1080" w:header="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831" w:rsidRDefault="00DB1831">
      <w:r>
        <w:separator/>
      </w:r>
    </w:p>
  </w:endnote>
  <w:endnote w:type="continuationSeparator" w:id="0">
    <w:p w:rsidR="00DB1831" w:rsidRDefault="00DB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8F" w:rsidRDefault="008600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3258F" w:rsidRDefault="0063258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8F" w:rsidRDefault="008600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61C46">
      <w:rPr>
        <w:noProof/>
        <w:color w:val="000000"/>
      </w:rPr>
      <w:t>1</w:t>
    </w:r>
    <w:r>
      <w:rPr>
        <w:color w:val="000000"/>
      </w:rPr>
      <w:fldChar w:fldCharType="end"/>
    </w:r>
  </w:p>
  <w:p w:rsidR="0063258F" w:rsidRDefault="0063258F">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8F" w:rsidRDefault="008600C4">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r>
      <w:rPr>
        <w:rFonts w:ascii="Arial" w:eastAsia="Arial" w:hAnsi="Arial" w:cs="Arial"/>
        <w:color w:val="000000"/>
        <w:sz w:val="16"/>
        <w:szCs w:val="16"/>
      </w:rPr>
      <w:tab/>
    </w:r>
  </w:p>
  <w:p w:rsidR="0063258F" w:rsidRDefault="0063258F">
    <w:pPr>
      <w:pBdr>
        <w:top w:val="nil"/>
        <w:left w:val="nil"/>
        <w:bottom w:val="nil"/>
        <w:right w:val="nil"/>
        <w:between w:val="nil"/>
      </w:pBdr>
      <w:tabs>
        <w:tab w:val="center" w:pos="4320"/>
        <w:tab w:val="right" w:pos="8640"/>
        <w:tab w:val="right" w:pos="8222"/>
      </w:tabs>
      <w:ind w:right="-57"/>
      <w:rPr>
        <w:rFonts w:ascii="Arial" w:eastAsia="Arial" w:hAnsi="Arial" w:cs="Arial"/>
        <w:color w:val="000000"/>
      </w:rPr>
    </w:pPr>
  </w:p>
  <w:p w:rsidR="0063258F" w:rsidRDefault="0063258F">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p w:rsidR="0063258F" w:rsidRDefault="0063258F">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831" w:rsidRDefault="00DB1831">
      <w:r>
        <w:separator/>
      </w:r>
    </w:p>
  </w:footnote>
  <w:footnote w:type="continuationSeparator" w:id="0">
    <w:p w:rsidR="00DB1831" w:rsidRDefault="00DB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8F" w:rsidRDefault="0063258F">
    <w:pPr>
      <w:widowControl w:val="0"/>
      <w:spacing w:line="276" w:lineRule="auto"/>
      <w:rPr>
        <w:rFonts w:ascii="Calibri" w:eastAsia="Calibri" w:hAnsi="Calibri" w:cs="Calibri"/>
        <w:sz w:val="22"/>
        <w:szCs w:val="22"/>
      </w:rPr>
    </w:pPr>
  </w:p>
  <w:p w:rsidR="0063258F" w:rsidRDefault="008600C4">
    <w:pPr>
      <w:widowControl w:val="0"/>
      <w:spacing w:line="276" w:lineRule="auto"/>
      <w:rPr>
        <w:b/>
        <w:sz w:val="24"/>
        <w:szCs w:val="24"/>
      </w:rPr>
    </w:pPr>
    <w:r>
      <w:rPr>
        <w:rFonts w:ascii="Calibri" w:eastAsia="Calibri" w:hAnsi="Calibri" w:cs="Calibri"/>
        <w:noProof/>
        <w:sz w:val="22"/>
        <w:szCs w:val="22"/>
      </w:rPr>
      <w:drawing>
        <wp:inline distT="114300" distB="114300" distL="114300" distR="114300">
          <wp:extent cx="6114105" cy="11811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4105" cy="1181100"/>
                  </a:xfrm>
                  <a:prstGeom prst="rect">
                    <a:avLst/>
                  </a:prstGeom>
                  <a:ln/>
                </pic:spPr>
              </pic:pic>
            </a:graphicData>
          </a:graphic>
        </wp:inline>
      </w:drawing>
    </w:r>
  </w:p>
  <w:p w:rsidR="0063258F" w:rsidRDefault="0063258F">
    <w:pPr>
      <w:tabs>
        <w:tab w:val="center" w:pos="4819"/>
        <w:tab w:val="right" w:pos="9639"/>
      </w:tabs>
      <w:rPr>
        <w:rFonts w:ascii="Calibri" w:eastAsia="Calibri" w:hAnsi="Calibri" w:cs="Calibri"/>
        <w:sz w:val="22"/>
        <w:szCs w:val="22"/>
      </w:rPr>
    </w:pPr>
  </w:p>
  <w:p w:rsidR="0063258F" w:rsidRDefault="0063258F">
    <w:pPr>
      <w:pBdr>
        <w:top w:val="nil"/>
        <w:left w:val="nil"/>
        <w:bottom w:val="nil"/>
        <w:right w:val="nil"/>
        <w:between w:val="nil"/>
      </w:pBdr>
      <w:tabs>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8F"/>
    <w:rsid w:val="000B6350"/>
    <w:rsid w:val="003B2F48"/>
    <w:rsid w:val="0063258F"/>
    <w:rsid w:val="006459E3"/>
    <w:rsid w:val="008600C4"/>
    <w:rsid w:val="00BC29F0"/>
    <w:rsid w:val="00DB1831"/>
    <w:rsid w:val="00E61C46"/>
    <w:rsid w:val="00F64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2209"/>
  <w15:docId w15:val="{BA78783A-BA9F-41A8-B1A7-247C19C5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footer"/>
    <w:basedOn w:val="a"/>
    <w:link w:val="a5"/>
    <w:uiPriority w:val="99"/>
    <w:rsid w:val="005C31CB"/>
    <w:pPr>
      <w:tabs>
        <w:tab w:val="center" w:pos="4320"/>
        <w:tab w:val="right" w:pos="8640"/>
      </w:tabs>
    </w:pPr>
  </w:style>
  <w:style w:type="character" w:customStyle="1" w:styleId="a5">
    <w:name w:val="Нижній колонтитул Знак"/>
    <w:basedOn w:val="a0"/>
    <w:link w:val="a4"/>
    <w:uiPriority w:val="99"/>
    <w:rsid w:val="005C31CB"/>
    <w:rPr>
      <w:rFonts w:ascii="Times New Roman" w:eastAsia="Times New Roman" w:hAnsi="Times New Roman" w:cs="Times New Roman"/>
      <w:sz w:val="20"/>
      <w:szCs w:val="20"/>
      <w:lang w:val="en-GB"/>
    </w:rPr>
  </w:style>
  <w:style w:type="character" w:styleId="a6">
    <w:name w:val="page number"/>
    <w:basedOn w:val="a0"/>
    <w:rsid w:val="005C31CB"/>
  </w:style>
  <w:style w:type="paragraph" w:styleId="a7">
    <w:name w:val="List Paragraph"/>
    <w:basedOn w:val="a"/>
    <w:uiPriority w:val="34"/>
    <w:qFormat/>
    <w:rsid w:val="005C31CB"/>
    <w:pPr>
      <w:ind w:left="720"/>
      <w:contextualSpacing/>
    </w:pPr>
  </w:style>
  <w:style w:type="paragraph" w:styleId="a8">
    <w:name w:val="header"/>
    <w:basedOn w:val="a"/>
    <w:link w:val="a9"/>
    <w:uiPriority w:val="99"/>
    <w:unhideWhenUsed/>
    <w:rsid w:val="00B05374"/>
    <w:pPr>
      <w:tabs>
        <w:tab w:val="center" w:pos="4819"/>
        <w:tab w:val="right" w:pos="9639"/>
      </w:tabs>
    </w:pPr>
  </w:style>
  <w:style w:type="character" w:customStyle="1" w:styleId="a9">
    <w:name w:val="Верхній колонтитул Знак"/>
    <w:basedOn w:val="a0"/>
    <w:link w:val="a8"/>
    <w:uiPriority w:val="99"/>
    <w:rsid w:val="00B05374"/>
    <w:rPr>
      <w:rFonts w:ascii="Times New Roman" w:eastAsia="Times New Roman" w:hAnsi="Times New Roman" w:cs="Times New Roman"/>
      <w:sz w:val="20"/>
      <w:szCs w:val="20"/>
      <w:lang w:val="en-GB"/>
    </w:rPr>
  </w:style>
  <w:style w:type="table" w:styleId="aa">
    <w:name w:val="Table Grid"/>
    <w:basedOn w:val="a1"/>
    <w:uiPriority w:val="39"/>
    <w:rsid w:val="00FA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Intense Quote"/>
    <w:basedOn w:val="a"/>
    <w:next w:val="a"/>
    <w:link w:val="ac"/>
    <w:uiPriority w:val="30"/>
    <w:qFormat/>
    <w:rsid w:val="00017B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Насичена цитата Знак"/>
    <w:basedOn w:val="a0"/>
    <w:link w:val="ab"/>
    <w:uiPriority w:val="30"/>
    <w:rsid w:val="00017BB6"/>
    <w:rPr>
      <w:rFonts w:ascii="Times New Roman" w:eastAsia="Times New Roman" w:hAnsi="Times New Roman" w:cs="Times New Roman"/>
      <w:i/>
      <w:iCs/>
      <w:color w:val="5B9BD5" w:themeColor="accent1"/>
      <w:sz w:val="20"/>
      <w:szCs w:val="20"/>
      <w:lang w:val="en-GB"/>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character" w:styleId="afa">
    <w:name w:val="Subtle Emphasis"/>
    <w:basedOn w:val="a0"/>
    <w:uiPriority w:val="19"/>
    <w:qFormat/>
    <w:rsid w:val="00E61C4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OVcENDJJxzlZHJ11ROY1e+71Q==">CgMxLjAyCWguMWZvYjl0ZTIIaC5namRneHMyDmgud3d5YXR2eHFkb3Z3MgloLjMwajB6bGw4AHIhMUF1VmwwZklTSnlPWVVqOVZpcU93dTk4R1JHTVpxRmFB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2706</Words>
  <Characters>1543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User</cp:lastModifiedBy>
  <cp:revision>4</cp:revision>
  <dcterms:created xsi:type="dcterms:W3CDTF">2025-04-21T17:01:00Z</dcterms:created>
  <dcterms:modified xsi:type="dcterms:W3CDTF">2025-04-22T11:02:00Z</dcterms:modified>
</cp:coreProperties>
</file>