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7A68" w:rsidRDefault="009D7A6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9D7A68" w:rsidRDefault="009D7A68">
      <w:pPr>
        <w:rPr>
          <w:rFonts w:ascii="Courier New" w:eastAsia="Courier New" w:hAnsi="Courier New" w:cs="Courier New"/>
          <w:sz w:val="20"/>
          <w:szCs w:val="20"/>
        </w:rPr>
      </w:pPr>
    </w:p>
    <w:p w14:paraId="00000003" w14:textId="77777777" w:rsidR="009D7A68" w:rsidRDefault="009D7A68">
      <w:pPr>
        <w:rPr>
          <w:rFonts w:ascii="Courier New" w:eastAsia="Courier New" w:hAnsi="Courier New" w:cs="Courier New"/>
          <w:sz w:val="20"/>
          <w:szCs w:val="20"/>
        </w:rPr>
      </w:pPr>
    </w:p>
    <w:p w14:paraId="00000004" w14:textId="77777777" w:rsidR="009D7A68" w:rsidRDefault="006245A9">
      <w:pPr>
        <w:jc w:val="center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Благодійна організація “Благодійний фонд “Рокада”</w:t>
      </w:r>
    </w:p>
    <w:p w14:paraId="00000005" w14:textId="77777777" w:rsidR="009D7A68" w:rsidRDefault="009D7A68">
      <w:pPr>
        <w:jc w:val="center"/>
        <w:rPr>
          <w:b/>
          <w:color w:val="008000"/>
          <w:sz w:val="22"/>
          <w:szCs w:val="22"/>
        </w:rPr>
      </w:pPr>
    </w:p>
    <w:p w14:paraId="00000006" w14:textId="77777777" w:rsidR="009D7A68" w:rsidRDefault="006245A9">
      <w:pPr>
        <w:ind w:firstLine="720"/>
        <w:jc w:val="both"/>
        <w:rPr>
          <w:b/>
          <w:sz w:val="22"/>
          <w:szCs w:val="22"/>
          <w:highlight w:val="white"/>
        </w:rPr>
      </w:pPr>
      <w:r>
        <w:rPr>
          <w:b/>
          <w:color w:val="008000"/>
          <w:sz w:val="22"/>
          <w:szCs w:val="22"/>
        </w:rPr>
        <w:t xml:space="preserve">Проект «Розвиток потенціалу радників Державної служби зайнятості України» виконує Благодійна організація "Благодійний фонд "РОКАДА" коштом уряду Німеччини у співпраці з Державною службою зайнятості України за підтримки </w:t>
      </w:r>
      <w:proofErr w:type="spellStart"/>
      <w:r>
        <w:rPr>
          <w:b/>
          <w:color w:val="008000"/>
          <w:sz w:val="22"/>
          <w:szCs w:val="22"/>
        </w:rPr>
        <w:t>Deutsche</w:t>
      </w:r>
      <w:proofErr w:type="spellEnd"/>
      <w:r>
        <w:rPr>
          <w:b/>
          <w:color w:val="008000"/>
          <w:sz w:val="22"/>
          <w:szCs w:val="22"/>
        </w:rPr>
        <w:t xml:space="preserve"> </w:t>
      </w:r>
      <w:proofErr w:type="spellStart"/>
      <w:r>
        <w:rPr>
          <w:b/>
          <w:color w:val="008000"/>
          <w:sz w:val="22"/>
          <w:szCs w:val="22"/>
        </w:rPr>
        <w:t>Gesellschaft</w:t>
      </w:r>
      <w:proofErr w:type="spellEnd"/>
      <w:r>
        <w:rPr>
          <w:b/>
          <w:color w:val="008000"/>
          <w:sz w:val="22"/>
          <w:szCs w:val="22"/>
        </w:rPr>
        <w:t xml:space="preserve"> </w:t>
      </w:r>
      <w:proofErr w:type="spellStart"/>
      <w:r>
        <w:rPr>
          <w:b/>
          <w:color w:val="008000"/>
          <w:sz w:val="22"/>
          <w:szCs w:val="22"/>
        </w:rPr>
        <w:t>für</w:t>
      </w:r>
      <w:proofErr w:type="spellEnd"/>
      <w:r>
        <w:rPr>
          <w:b/>
          <w:color w:val="008000"/>
          <w:sz w:val="22"/>
          <w:szCs w:val="22"/>
        </w:rPr>
        <w:t xml:space="preserve"> </w:t>
      </w:r>
      <w:proofErr w:type="spellStart"/>
      <w:r>
        <w:rPr>
          <w:b/>
          <w:color w:val="008000"/>
          <w:sz w:val="22"/>
          <w:szCs w:val="22"/>
        </w:rPr>
        <w:t>Internationale</w:t>
      </w:r>
      <w:proofErr w:type="spellEnd"/>
      <w:r>
        <w:rPr>
          <w:b/>
          <w:color w:val="008000"/>
          <w:sz w:val="22"/>
          <w:szCs w:val="22"/>
        </w:rPr>
        <w:t xml:space="preserve"> </w:t>
      </w:r>
      <w:proofErr w:type="spellStart"/>
      <w:r>
        <w:rPr>
          <w:b/>
          <w:color w:val="008000"/>
          <w:sz w:val="22"/>
          <w:szCs w:val="22"/>
        </w:rPr>
        <w:t>Zusammenarbeit</w:t>
      </w:r>
      <w:proofErr w:type="spellEnd"/>
      <w:r>
        <w:rPr>
          <w:b/>
          <w:color w:val="008000"/>
          <w:sz w:val="22"/>
          <w:szCs w:val="22"/>
        </w:rPr>
        <w:t xml:space="preserve"> (GIZ) </w:t>
      </w:r>
      <w:proofErr w:type="spellStart"/>
      <w:r>
        <w:rPr>
          <w:b/>
          <w:color w:val="008000"/>
          <w:sz w:val="22"/>
          <w:szCs w:val="22"/>
        </w:rPr>
        <w:t>GmbH</w:t>
      </w:r>
      <w:proofErr w:type="spellEnd"/>
      <w:r>
        <w:rPr>
          <w:b/>
          <w:color w:val="008000"/>
          <w:sz w:val="22"/>
          <w:szCs w:val="22"/>
        </w:rPr>
        <w:t xml:space="preserve"> в межах </w:t>
      </w:r>
      <w:proofErr w:type="spellStart"/>
      <w:r>
        <w:rPr>
          <w:b/>
          <w:color w:val="008000"/>
          <w:sz w:val="22"/>
          <w:szCs w:val="22"/>
        </w:rPr>
        <w:t>проєкту</w:t>
      </w:r>
      <w:proofErr w:type="spellEnd"/>
      <w:r>
        <w:rPr>
          <w:b/>
          <w:color w:val="008000"/>
          <w:sz w:val="22"/>
          <w:szCs w:val="22"/>
        </w:rPr>
        <w:t xml:space="preserve"> «REYOIN - </w:t>
      </w:r>
      <w:proofErr w:type="spellStart"/>
      <w:r>
        <w:rPr>
          <w:b/>
          <w:color w:val="008000"/>
          <w:sz w:val="22"/>
          <w:szCs w:val="22"/>
        </w:rPr>
        <w:t>Cприяння</w:t>
      </w:r>
      <w:proofErr w:type="spellEnd"/>
      <w:r>
        <w:rPr>
          <w:b/>
          <w:color w:val="008000"/>
          <w:sz w:val="22"/>
          <w:szCs w:val="22"/>
        </w:rPr>
        <w:t xml:space="preserve"> соціально-економічній інтеграції українців, які повертаються з-за кордону, внутрішньо переміщених осіб та населення приймаючих громад в Україні».</w:t>
      </w:r>
    </w:p>
    <w:p w14:paraId="00000007" w14:textId="77777777" w:rsidR="009D7A68" w:rsidRDefault="009D7A68">
      <w:pPr>
        <w:spacing w:line="360" w:lineRule="auto"/>
        <w:jc w:val="right"/>
        <w:rPr>
          <w:b/>
          <w:sz w:val="20"/>
          <w:szCs w:val="20"/>
          <w:highlight w:val="white"/>
        </w:rPr>
      </w:pPr>
    </w:p>
    <w:p w14:paraId="00000008" w14:textId="60FC5CC3" w:rsidR="009D7A68" w:rsidRDefault="006245A9">
      <w:pPr>
        <w:spacing w:line="360" w:lineRule="auto"/>
        <w:jc w:val="right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ДАТА:</w:t>
      </w:r>
      <w:r w:rsidR="00AC1953">
        <w:rPr>
          <w:b/>
          <w:sz w:val="20"/>
          <w:szCs w:val="20"/>
          <w:highlight w:val="white"/>
        </w:rPr>
        <w:t xml:space="preserve"> 22</w:t>
      </w:r>
      <w:r>
        <w:rPr>
          <w:b/>
          <w:sz w:val="20"/>
          <w:szCs w:val="20"/>
          <w:highlight w:val="white"/>
        </w:rPr>
        <w:t>.04.2025</w:t>
      </w:r>
    </w:p>
    <w:p w14:paraId="00000009" w14:textId="1CFEDFD1" w:rsidR="009D7A68" w:rsidRDefault="006245A9">
      <w:pPr>
        <w:spacing w:line="360" w:lineRule="auto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ЗАПРОШЕННЯ ДО УЧАСТІ У ТЕНДЕРІ RFP </w:t>
      </w:r>
      <w:r w:rsidR="00AC1953">
        <w:rPr>
          <w:b/>
          <w:sz w:val="22"/>
          <w:szCs w:val="22"/>
          <w:highlight w:val="white"/>
        </w:rPr>
        <w:t>22</w:t>
      </w:r>
      <w:r>
        <w:rPr>
          <w:b/>
          <w:sz w:val="22"/>
          <w:szCs w:val="22"/>
          <w:highlight w:val="white"/>
        </w:rPr>
        <w:t>/04/25</w:t>
      </w:r>
    </w:p>
    <w:p w14:paraId="0000000A" w14:textId="77777777" w:rsidR="009D7A68" w:rsidRPr="00416522" w:rsidRDefault="006245A9">
      <w:pPr>
        <w:spacing w:line="276" w:lineRule="auto"/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для </w:t>
      </w:r>
      <w:r>
        <w:rPr>
          <w:b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 xml:space="preserve">УКЛАДЕННЯ </w:t>
      </w:r>
      <w:r w:rsidRPr="00416522">
        <w:rPr>
          <w:b/>
          <w:sz w:val="22"/>
          <w:szCs w:val="22"/>
          <w:highlight w:val="white"/>
        </w:rPr>
        <w:t>ДОГОВОРУ НА ПОСЛУГИ З РОЗРОБКИ ТА СТВОРЕННЯ ЗМІСТУ ЛЕКЦІЙ ОНЛАЙН-КУРСУ ВІДЕОЛЕКЦІЙ НА ТЕМУ: «ІНСТРУМЕНТИ РАДНИКА ЦЕНТРУ ЗАЙНЯТОСТІ: ЕФЕКТИВНІСТЬ, СТІЙКІСТЬ І ВЗАЄМОДІЯ»</w:t>
      </w:r>
    </w:p>
    <w:p w14:paraId="0000000B" w14:textId="77777777" w:rsidR="009D7A68" w:rsidRDefault="009D7A68">
      <w:pPr>
        <w:jc w:val="center"/>
        <w:rPr>
          <w:b/>
          <w:color w:val="000000"/>
          <w:sz w:val="29"/>
          <w:szCs w:val="29"/>
          <w:highlight w:val="white"/>
        </w:rPr>
      </w:pPr>
    </w:p>
    <w:p w14:paraId="0000000C" w14:textId="0908DD95" w:rsidR="009D7A68" w:rsidRDefault="006245A9">
      <w:pPr>
        <w:pBdr>
          <w:bottom w:val="single" w:sz="12" w:space="1" w:color="000000"/>
        </w:pBdr>
        <w:spacing w:line="360" w:lineRule="auto"/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ДАТА ТА ЧАС ЗАКІНЧЕННЯ ПРИЙОМУ ПРОПОЗИЦІЙ: </w:t>
      </w:r>
      <w:r w:rsidR="00AC1953" w:rsidRPr="00AC1953">
        <w:rPr>
          <w:b/>
          <w:sz w:val="22"/>
          <w:szCs w:val="22"/>
          <w:u w:val="single"/>
        </w:rPr>
        <w:t>06</w:t>
      </w:r>
      <w:r w:rsidRPr="00AC1953">
        <w:rPr>
          <w:b/>
          <w:sz w:val="22"/>
          <w:szCs w:val="22"/>
          <w:u w:val="single"/>
        </w:rPr>
        <w:t>.0</w:t>
      </w:r>
      <w:r w:rsidR="00AC1953" w:rsidRPr="00AC1953">
        <w:rPr>
          <w:b/>
          <w:sz w:val="22"/>
          <w:szCs w:val="22"/>
          <w:u w:val="single"/>
        </w:rPr>
        <w:t>5</w:t>
      </w:r>
      <w:r w:rsidRPr="00AC1953">
        <w:rPr>
          <w:b/>
          <w:sz w:val="22"/>
          <w:szCs w:val="22"/>
          <w:u w:val="single"/>
        </w:rPr>
        <w:t>.2025 –</w:t>
      </w:r>
      <w:r w:rsidR="00AC1953">
        <w:rPr>
          <w:b/>
          <w:sz w:val="22"/>
          <w:szCs w:val="22"/>
          <w:u w:val="single"/>
        </w:rPr>
        <w:t>17</w:t>
      </w:r>
      <w:r w:rsidRPr="00AC1953">
        <w:rPr>
          <w:b/>
          <w:sz w:val="22"/>
          <w:szCs w:val="22"/>
          <w:u w:val="single"/>
        </w:rPr>
        <w:t>:</w:t>
      </w:r>
      <w:r w:rsidR="00AC1953">
        <w:rPr>
          <w:b/>
          <w:sz w:val="22"/>
          <w:szCs w:val="22"/>
          <w:u w:val="single"/>
        </w:rPr>
        <w:t xml:space="preserve">00 </w:t>
      </w:r>
      <w:r w:rsidRPr="00AC1953">
        <w:rPr>
          <w:b/>
          <w:sz w:val="22"/>
          <w:szCs w:val="22"/>
          <w:u w:val="single"/>
        </w:rPr>
        <w:t>UTC+2</w:t>
      </w:r>
    </w:p>
    <w:p w14:paraId="0000000D" w14:textId="77777777" w:rsidR="009D7A68" w:rsidRDefault="006245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0E" w14:textId="77777777" w:rsidR="009D7A68" w:rsidRDefault="006245A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БО «БЛАГОДІЙНИЙ ФОНД «РОКАДА» (далі - Фонд) </w:t>
      </w:r>
      <w:r>
        <w:rPr>
          <w:sz w:val="22"/>
          <w:szCs w:val="22"/>
        </w:rPr>
        <w:t xml:space="preserve">запрошує усі зацікавлені юридичні особи та ФОП надати свої пропозиції на даний запит з метою укладення контрактів в рамках виконання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«Розвиток потенціалу радників Державної служби зайнятості України» виконує Благодійна організація "Благодійний фонд "РОКАДА" коштом уряду Німеччини у співпраці з Державною службою зайнятості України за підтримки </w:t>
      </w:r>
      <w:proofErr w:type="spellStart"/>
      <w:r>
        <w:rPr>
          <w:sz w:val="22"/>
          <w:szCs w:val="22"/>
        </w:rPr>
        <w:t>Deutsche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Gesellschaft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Internationale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Zusammenarbeit</w:t>
      </w:r>
      <w:proofErr w:type="spellEnd"/>
      <w:r>
        <w:rPr>
          <w:sz w:val="22"/>
          <w:szCs w:val="22"/>
        </w:rPr>
        <w:t xml:space="preserve"> (GIZ) </w:t>
      </w:r>
      <w:proofErr w:type="spellStart"/>
      <w:r>
        <w:rPr>
          <w:sz w:val="22"/>
          <w:szCs w:val="22"/>
        </w:rPr>
        <w:t>GmbH</w:t>
      </w:r>
      <w:proofErr w:type="spellEnd"/>
      <w:r>
        <w:rPr>
          <w:sz w:val="22"/>
          <w:szCs w:val="22"/>
        </w:rPr>
        <w:t xml:space="preserve"> в межах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«REYOIN - </w:t>
      </w:r>
      <w:proofErr w:type="spellStart"/>
      <w:r>
        <w:rPr>
          <w:sz w:val="22"/>
          <w:szCs w:val="22"/>
        </w:rPr>
        <w:t>Cприяння</w:t>
      </w:r>
      <w:proofErr w:type="spellEnd"/>
      <w:r>
        <w:rPr>
          <w:sz w:val="22"/>
          <w:szCs w:val="22"/>
        </w:rPr>
        <w:t xml:space="preserve"> соціально-економічній інтеграції українців, які повертаються з-за кордону, внутрішньо переміщених осіб та населення приймаючих громад в Україні».</w:t>
      </w:r>
    </w:p>
    <w:p w14:paraId="0000000F" w14:textId="77777777" w:rsidR="009D7A68" w:rsidRDefault="009D7A68">
      <w:pPr>
        <w:ind w:firstLine="708"/>
        <w:jc w:val="both"/>
        <w:rPr>
          <w:b/>
          <w:sz w:val="21"/>
          <w:szCs w:val="21"/>
        </w:rPr>
      </w:pPr>
    </w:p>
    <w:p w14:paraId="00000010" w14:textId="77777777" w:rsidR="009D7A68" w:rsidRDefault="006245A9">
      <w:pPr>
        <w:ind w:firstLine="708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ЗМІСТ:</w:t>
      </w:r>
    </w:p>
    <w:p w14:paraId="00000011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1. Предмет конкурсу</w:t>
      </w:r>
    </w:p>
    <w:p w14:paraId="00000012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2. Загальні вимоги</w:t>
      </w:r>
    </w:p>
    <w:p w14:paraId="00000013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Частина 3. Обов'язкові вимоги до </w:t>
      </w:r>
      <w:r>
        <w:rPr>
          <w:b/>
          <w:sz w:val="21"/>
          <w:szCs w:val="21"/>
        </w:rPr>
        <w:t>учасника</w:t>
      </w:r>
    </w:p>
    <w:p w14:paraId="00000014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4. Інші обов'язкові вимоги</w:t>
      </w:r>
    </w:p>
    <w:p w14:paraId="00000015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5. Роз’яснення</w:t>
      </w:r>
    </w:p>
    <w:p w14:paraId="00000016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6. Вимоги до подання пропозиції</w:t>
      </w:r>
    </w:p>
    <w:p w14:paraId="00000017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Частина 7. Оцінка пропозицій</w:t>
      </w:r>
    </w:p>
    <w:p w14:paraId="00000018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1"/>
          <w:szCs w:val="21"/>
        </w:rPr>
      </w:pPr>
    </w:p>
    <w:p w14:paraId="00000019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ПРЕДМЕТ КОНКУРСУ</w:t>
      </w:r>
    </w:p>
    <w:p w14:paraId="0000001A" w14:textId="18A3596F" w:rsidR="009D7A68" w:rsidRDefault="006245A9">
      <w:pPr>
        <w:ind w:firstLine="708"/>
        <w:jc w:val="both"/>
        <w:rPr>
          <w:sz w:val="22"/>
          <w:szCs w:val="22"/>
        </w:rPr>
      </w:pPr>
      <w:r w:rsidRPr="00A34308">
        <w:rPr>
          <w:sz w:val="22"/>
          <w:szCs w:val="22"/>
        </w:rPr>
        <w:t xml:space="preserve">Предметом конкурсу є закупівля послуг з розробки та створення змісту лекцій онлайн-курсу </w:t>
      </w:r>
      <w:proofErr w:type="spellStart"/>
      <w:r w:rsidRPr="00A34308">
        <w:rPr>
          <w:sz w:val="22"/>
          <w:szCs w:val="22"/>
        </w:rPr>
        <w:t>відеолекцій</w:t>
      </w:r>
      <w:proofErr w:type="spellEnd"/>
      <w:r w:rsidRPr="00A34308">
        <w:rPr>
          <w:sz w:val="22"/>
          <w:szCs w:val="22"/>
        </w:rPr>
        <w:t xml:space="preserve"> на тему: «Інструменти радника центру зайнятості: ефективність, стійкість і взаємодія» за тематичними блоками: «Формування особистісних </w:t>
      </w:r>
      <w:proofErr w:type="spellStart"/>
      <w:r w:rsidRPr="00A34308">
        <w:rPr>
          <w:sz w:val="22"/>
          <w:szCs w:val="22"/>
        </w:rPr>
        <w:t>компетентностей</w:t>
      </w:r>
      <w:proofErr w:type="spellEnd"/>
      <w:r w:rsidRPr="00A34308">
        <w:rPr>
          <w:sz w:val="22"/>
          <w:szCs w:val="22"/>
        </w:rPr>
        <w:t xml:space="preserve"> у сфері ментального здоров’я», «Риторика та ефективна комунікація», «Взаємодія з різними групами населення, клієнтів і </w:t>
      </w:r>
      <w:proofErr w:type="spellStart"/>
      <w:r w:rsidRPr="00A34308">
        <w:rPr>
          <w:sz w:val="22"/>
          <w:szCs w:val="22"/>
        </w:rPr>
        <w:t>бенефіціарів</w:t>
      </w:r>
      <w:proofErr w:type="spellEnd"/>
      <w:r w:rsidRPr="00A34308">
        <w:rPr>
          <w:sz w:val="22"/>
          <w:szCs w:val="22"/>
        </w:rPr>
        <w:t>. Гендерна рівність та соціальна інклюзія»</w:t>
      </w:r>
      <w:r>
        <w:rPr>
          <w:sz w:val="22"/>
          <w:szCs w:val="22"/>
        </w:rPr>
        <w:t>.</w:t>
      </w:r>
    </w:p>
    <w:p w14:paraId="4DAAC300" w14:textId="77777777" w:rsidR="00AC1953" w:rsidRDefault="00AC1953">
      <w:pPr>
        <w:ind w:firstLine="708"/>
        <w:jc w:val="both"/>
        <w:rPr>
          <w:sz w:val="22"/>
          <w:szCs w:val="22"/>
        </w:rPr>
      </w:pPr>
    </w:p>
    <w:p w14:paraId="0000001B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1"/>
          <w:szCs w:val="21"/>
        </w:rPr>
      </w:pPr>
    </w:p>
    <w:p w14:paraId="0000001C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ЗАГАЛЬНІ ВИМОГИ</w:t>
      </w:r>
    </w:p>
    <w:p w14:paraId="0000001D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Учасником</w:t>
      </w:r>
      <w:r>
        <w:rPr>
          <w:sz w:val="22"/>
          <w:szCs w:val="22"/>
        </w:rPr>
        <w:t xml:space="preserve"> тендеру є юридична особа або фізична особа-підприємець,  яка подає свою пропозицію на участь у тендері. </w:t>
      </w:r>
      <w:r>
        <w:rPr>
          <w:b/>
          <w:sz w:val="22"/>
          <w:szCs w:val="22"/>
        </w:rPr>
        <w:t>Виконавець</w:t>
      </w:r>
      <w:r>
        <w:rPr>
          <w:sz w:val="22"/>
          <w:szCs w:val="22"/>
        </w:rPr>
        <w:t xml:space="preserve">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14:paraId="0000001E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Цим тендером передбачено, що свою пропозицію може надати як виконавець, який діє від свого імені та подає пропозицію як учасник тендеру, так і учасник, який діє як представник виконавця. </w:t>
      </w:r>
    </w:p>
    <w:p w14:paraId="0000001F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</w:p>
    <w:p w14:paraId="00000020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Підготовка тендерної пропозиції на даний Запит повинна здійснюватися відповідно до вимог, форм і правил, викладених у даному Запиті.</w:t>
      </w:r>
    </w:p>
    <w:p w14:paraId="00000021" w14:textId="77777777" w:rsidR="009D7A68" w:rsidRDefault="006245A9">
      <w:pPr>
        <w:ind w:firstLine="708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 xml:space="preserve">Учасник, який надав свою пропозицію на даний Запит погоджується з тим, що надана пропозиція є повною, правдивою і дозволяє виконати дану закупівлю належним чином і в повній мірі з огляду на витратні матеріали, податки, знижки і </w:t>
      </w:r>
      <w:proofErr w:type="spellStart"/>
      <w:r>
        <w:rPr>
          <w:sz w:val="22"/>
          <w:szCs w:val="22"/>
        </w:rPr>
        <w:t>т.п</w:t>
      </w:r>
      <w:proofErr w:type="spellEnd"/>
      <w:r>
        <w:rPr>
          <w:sz w:val="22"/>
          <w:szCs w:val="22"/>
        </w:rPr>
        <w:t>. В іншому випадку, БО «БЛАГОДІЙНИЙ ФОНД  «РОКАДА» такі витрати не відшкодує.</w:t>
      </w:r>
    </w:p>
    <w:p w14:paraId="00000022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1"/>
          <w:szCs w:val="21"/>
        </w:rPr>
      </w:pPr>
    </w:p>
    <w:p w14:paraId="00000023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ОБОВ'ЯЗКОВІ ВИМОГИ ДО </w:t>
      </w:r>
      <w:r>
        <w:rPr>
          <w:b/>
          <w:sz w:val="21"/>
          <w:szCs w:val="21"/>
        </w:rPr>
        <w:t>УЧАСНИКА</w:t>
      </w:r>
    </w:p>
    <w:p w14:paraId="00000024" w14:textId="30061BFB" w:rsidR="009D7A68" w:rsidRDefault="006245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Учасник повинен бути суб’єктом підприємницької діяльності згідно з</w:t>
      </w:r>
      <w:r w:rsidR="00AC19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Українським законодавством, та мати відповідний </w:t>
      </w:r>
      <w:r>
        <w:rPr>
          <w:b/>
          <w:sz w:val="22"/>
          <w:szCs w:val="22"/>
        </w:rPr>
        <w:t>КВЕД.</w:t>
      </w:r>
      <w:r>
        <w:rPr>
          <w:sz w:val="22"/>
          <w:szCs w:val="22"/>
        </w:rPr>
        <w:t xml:space="preserve"> Учасник повинен мати право надавати послуги неприбутковим організаціям згідно з Податковим кодексом України. </w:t>
      </w:r>
    </w:p>
    <w:p w14:paraId="00000025" w14:textId="77777777" w:rsidR="009D7A68" w:rsidRDefault="006245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Учасника тендеру не визнано у встановленому законом порядку банкрутом та відносно нього не відкрито ліквідаційну процедуру (Перевіряється співробітниками Фонду через відкриті офіційні джерела).</w:t>
      </w:r>
    </w:p>
    <w:p w14:paraId="00000026" w14:textId="77777777" w:rsidR="009D7A68" w:rsidRDefault="006245A9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Для того щоб учасник був визнаний таким, що відповідає вимогам фінансової оцінки, він повинен залишати незмінними заявлені ціни на протягом виконання проекту. </w:t>
      </w:r>
      <w:r>
        <w:rPr>
          <w:sz w:val="22"/>
          <w:szCs w:val="22"/>
          <w:u w:val="single"/>
        </w:rPr>
        <w:t xml:space="preserve">Ціна в комерційній пропозиції повинна надаватись за системою все включено (тобто всі супутні витрати учасника до даних послуг повинні бути передбачені в комерційній пропозиції. Учасник несе особисту відповідальність за сплату всіх податків, зборів або інших обов'язкових платежів, передбачених законодавством України, з отриманих сум. </w:t>
      </w:r>
    </w:p>
    <w:p w14:paraId="00000027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1"/>
          <w:szCs w:val="21"/>
          <w:u w:val="single"/>
        </w:rPr>
      </w:pPr>
    </w:p>
    <w:p w14:paraId="00000028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ІНШІ ОБОВ'ЯЗКОВІ ВИМОГИ</w:t>
      </w:r>
    </w:p>
    <w:p w14:paraId="00000029" w14:textId="77777777" w:rsidR="009D7A68" w:rsidRDefault="006245A9">
      <w:pPr>
        <w:ind w:firstLine="708"/>
        <w:jc w:val="both"/>
        <w:rPr>
          <w:color w:val="333333"/>
          <w:sz w:val="22"/>
          <w:szCs w:val="22"/>
        </w:rPr>
      </w:pPr>
      <w:bookmarkStart w:id="0" w:name="_heading=h.3znysh7" w:colFirst="0" w:colLast="0"/>
      <w:bookmarkEnd w:id="0"/>
      <w:r>
        <w:rPr>
          <w:b/>
          <w:color w:val="333333"/>
          <w:sz w:val="22"/>
          <w:szCs w:val="22"/>
          <w:u w:val="single"/>
        </w:rPr>
        <w:t>Звертаємо вашу увагу</w:t>
      </w:r>
      <w:r>
        <w:rPr>
          <w:color w:val="333333"/>
          <w:sz w:val="22"/>
          <w:szCs w:val="22"/>
          <w:u w:val="single"/>
        </w:rPr>
        <w:t xml:space="preserve"> на обов’язкову умову безготівкового розрахунку за всі послуги між постачальником та БО «БЛАГОДІЙНИЙ ФОНД «РОКАДА».</w:t>
      </w:r>
      <w:r>
        <w:rPr>
          <w:color w:val="333333"/>
          <w:sz w:val="22"/>
          <w:szCs w:val="22"/>
        </w:rPr>
        <w:t xml:space="preserve"> Валюта виконання взаєморозрахунків - українська гривня.</w:t>
      </w:r>
    </w:p>
    <w:p w14:paraId="0000002A" w14:textId="77777777" w:rsidR="009D7A68" w:rsidRDefault="006245A9">
      <w:pPr>
        <w:ind w:firstLine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Фонд залишає за собою право прийняти тендерну пропозицію або не приймати  будь-яку із отриманих пропозицій.</w:t>
      </w:r>
    </w:p>
    <w:p w14:paraId="0000002B" w14:textId="77777777" w:rsidR="009D7A68" w:rsidRPr="00F422C1" w:rsidRDefault="006245A9">
      <w:pPr>
        <w:ind w:firstLine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Пропозиція повинна бути дійсною</w:t>
      </w:r>
      <w:r>
        <w:rPr>
          <w:color w:val="333333"/>
          <w:sz w:val="22"/>
          <w:szCs w:val="22"/>
          <w:highlight w:val="white"/>
        </w:rPr>
        <w:t xml:space="preserve"> </w:t>
      </w:r>
      <w:r w:rsidRPr="00F422C1">
        <w:rPr>
          <w:color w:val="333333"/>
          <w:sz w:val="22"/>
          <w:szCs w:val="22"/>
        </w:rPr>
        <w:t>до 15.06.2025 року, або до повного виконання.</w:t>
      </w:r>
    </w:p>
    <w:p w14:paraId="0000002C" w14:textId="77777777" w:rsidR="009D7A68" w:rsidRPr="00F422C1" w:rsidRDefault="006245A9">
      <w:pPr>
        <w:ind w:firstLine="708"/>
        <w:jc w:val="both"/>
        <w:rPr>
          <w:color w:val="333333"/>
          <w:sz w:val="22"/>
          <w:szCs w:val="22"/>
        </w:rPr>
      </w:pPr>
      <w:r w:rsidRPr="00F422C1">
        <w:rPr>
          <w:color w:val="333333"/>
          <w:sz w:val="22"/>
          <w:szCs w:val="22"/>
        </w:rPr>
        <w:t xml:space="preserve">Ціна на </w:t>
      </w:r>
      <w:r w:rsidRPr="00F422C1">
        <w:rPr>
          <w:sz w:val="22"/>
          <w:szCs w:val="22"/>
        </w:rPr>
        <w:t>послуги експертної підтримки</w:t>
      </w:r>
      <w:r w:rsidRPr="00F422C1">
        <w:rPr>
          <w:color w:val="000000"/>
          <w:sz w:val="22"/>
          <w:szCs w:val="22"/>
        </w:rPr>
        <w:t xml:space="preserve"> команд організацій громадянського суспільства</w:t>
      </w:r>
      <w:r w:rsidRPr="00F422C1">
        <w:rPr>
          <w:sz w:val="22"/>
          <w:szCs w:val="22"/>
        </w:rPr>
        <w:t xml:space="preserve"> </w:t>
      </w:r>
      <w:r w:rsidRPr="00F422C1">
        <w:rPr>
          <w:color w:val="333333"/>
          <w:sz w:val="22"/>
          <w:szCs w:val="22"/>
        </w:rPr>
        <w:t>повинна бути зафіксована в український гривні до 15.06.2025 року, або до повного виконання.</w:t>
      </w:r>
    </w:p>
    <w:p w14:paraId="0000002D" w14:textId="77777777" w:rsidR="009D7A68" w:rsidRDefault="009D7A68">
      <w:pPr>
        <w:ind w:firstLine="708"/>
        <w:jc w:val="both"/>
        <w:rPr>
          <w:color w:val="333333"/>
          <w:sz w:val="21"/>
          <w:szCs w:val="21"/>
        </w:rPr>
      </w:pPr>
    </w:p>
    <w:p w14:paraId="0000002E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РОЗ'ЯСНЕННЯ</w:t>
      </w:r>
    </w:p>
    <w:p w14:paraId="0000002F" w14:textId="3288E855" w:rsidR="009D7A68" w:rsidRDefault="006245A9">
      <w:pPr>
        <w:ind w:firstLine="708"/>
        <w:jc w:val="both"/>
        <w:rPr>
          <w:color w:val="333333"/>
          <w:sz w:val="22"/>
          <w:szCs w:val="22"/>
          <w:highlight w:val="white"/>
        </w:rPr>
      </w:pPr>
      <w:r>
        <w:rPr>
          <w:sz w:val="22"/>
          <w:szCs w:val="22"/>
        </w:rPr>
        <w:t xml:space="preserve">Учасник у будь-який момент до кінцевого терміну подання тендерних пропозицій може звернутися до Фонду за роз’ясненнями або уточненнями стосовно предмету закупівлі на пошту tender@rokada.org.ua або електронному майданчику:  </w:t>
      </w:r>
      <w:hyperlink r:id="rId8">
        <w:r>
          <w:rPr>
            <w:sz w:val="22"/>
            <w:szCs w:val="22"/>
          </w:rPr>
          <w:t>https://zakupki.prom.ua</w:t>
        </w:r>
      </w:hyperlink>
      <w:r>
        <w:rPr>
          <w:sz w:val="22"/>
          <w:szCs w:val="22"/>
        </w:rPr>
        <w:t xml:space="preserve"> та отримати відповідь в електронному вигляді. Запитання від учасника можна ставити протягом всього терміну подання пропозиції але </w:t>
      </w:r>
      <w:r w:rsidRPr="00AC1953">
        <w:rPr>
          <w:sz w:val="22"/>
          <w:szCs w:val="22"/>
          <w:u w:val="single"/>
        </w:rPr>
        <w:t xml:space="preserve">не пізніше </w:t>
      </w:r>
      <w:r w:rsidR="00AC1953" w:rsidRPr="00AC1953">
        <w:rPr>
          <w:b/>
          <w:i/>
          <w:sz w:val="22"/>
          <w:szCs w:val="22"/>
          <w:u w:val="single"/>
        </w:rPr>
        <w:t>06</w:t>
      </w:r>
      <w:r w:rsidRPr="00AC1953">
        <w:rPr>
          <w:b/>
          <w:i/>
          <w:sz w:val="22"/>
          <w:szCs w:val="22"/>
          <w:u w:val="single"/>
        </w:rPr>
        <w:t>.0</w:t>
      </w:r>
      <w:r w:rsidR="00AC1953" w:rsidRPr="00AC1953">
        <w:rPr>
          <w:b/>
          <w:i/>
          <w:sz w:val="22"/>
          <w:szCs w:val="22"/>
          <w:u w:val="single"/>
        </w:rPr>
        <w:t>5</w:t>
      </w:r>
      <w:r w:rsidRPr="00AC1953">
        <w:rPr>
          <w:b/>
          <w:i/>
          <w:sz w:val="22"/>
          <w:szCs w:val="22"/>
          <w:u w:val="single"/>
        </w:rPr>
        <w:t xml:space="preserve">.2025 – </w:t>
      </w:r>
      <w:r w:rsidR="00AC1953" w:rsidRPr="00AC1953">
        <w:rPr>
          <w:b/>
          <w:i/>
          <w:sz w:val="22"/>
          <w:szCs w:val="22"/>
          <w:u w:val="single"/>
        </w:rPr>
        <w:t>17</w:t>
      </w:r>
      <w:r w:rsidRPr="00AC1953">
        <w:rPr>
          <w:b/>
          <w:i/>
          <w:sz w:val="22"/>
          <w:szCs w:val="22"/>
          <w:u w:val="single"/>
        </w:rPr>
        <w:t>:</w:t>
      </w:r>
      <w:r w:rsidR="00AC1953" w:rsidRPr="00AC1953">
        <w:rPr>
          <w:b/>
          <w:i/>
          <w:sz w:val="22"/>
          <w:szCs w:val="22"/>
          <w:u w:val="single"/>
        </w:rPr>
        <w:t>00</w:t>
      </w:r>
      <w:r w:rsidRPr="00AC1953">
        <w:rPr>
          <w:b/>
          <w:i/>
          <w:sz w:val="22"/>
          <w:szCs w:val="22"/>
          <w:u w:val="single"/>
        </w:rPr>
        <w:t xml:space="preserve"> UTC+2.</w:t>
      </w:r>
      <w:r>
        <w:rPr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Фонд може в будь-який момент до закінчення строку подання пропозицій </w:t>
      </w:r>
      <w:proofErr w:type="spellStart"/>
      <w:r>
        <w:rPr>
          <w:color w:val="333333"/>
          <w:sz w:val="22"/>
          <w:szCs w:val="22"/>
        </w:rPr>
        <w:t>внести</w:t>
      </w:r>
      <w:proofErr w:type="spellEnd"/>
      <w:r>
        <w:rPr>
          <w:color w:val="333333"/>
          <w:sz w:val="22"/>
          <w:szCs w:val="22"/>
        </w:rPr>
        <w:t xml:space="preserve"> зміни в запит тендерних пропозицій та повідомити про це всіх учасників. До моменту підписання договору про закупівлю Фонд не несе жодних зобов’язань по відношенню до </w:t>
      </w:r>
      <w:r>
        <w:rPr>
          <w:color w:val="333333"/>
          <w:sz w:val="22"/>
          <w:szCs w:val="22"/>
        </w:rPr>
        <w:lastRenderedPageBreak/>
        <w:t xml:space="preserve">учасників процедури закупівлі. Фонд залишає за собою право відхилити тендерні пропозиції всіх учасників процедури закупівлі. 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учасником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збитків, завданих Фонду. Учасник може надавати послуги тільки через одну юридичну особу та не має права змінювати надавача послуг </w:t>
      </w:r>
      <w:r>
        <w:rPr>
          <w:color w:val="333333"/>
          <w:sz w:val="22"/>
          <w:szCs w:val="22"/>
          <w:highlight w:val="white"/>
        </w:rPr>
        <w:t>впродовж дії терміну договору. Виняток – реорганізація юридичної особи/зміна назви/злиття.</w:t>
      </w:r>
    </w:p>
    <w:p w14:paraId="00000030" w14:textId="3F3598E9" w:rsidR="009D7A68" w:rsidRDefault="006245A9">
      <w:pPr>
        <w:ind w:firstLine="708"/>
        <w:jc w:val="both"/>
        <w:rPr>
          <w:color w:val="333333"/>
          <w:sz w:val="22"/>
          <w:szCs w:val="22"/>
          <w:highlight w:val="white"/>
          <w:u w:val="single"/>
        </w:rPr>
      </w:pPr>
      <w:r>
        <w:rPr>
          <w:color w:val="333333"/>
          <w:sz w:val="22"/>
          <w:szCs w:val="22"/>
          <w:highlight w:val="white"/>
          <w:u w:val="single"/>
        </w:rPr>
        <w:t xml:space="preserve">УВАГА! Замовник залишає за собою право змінювати об’єми послуг! Об’єм послуг визначається спільно з менеджером </w:t>
      </w:r>
      <w:proofErr w:type="spellStart"/>
      <w:r>
        <w:rPr>
          <w:color w:val="333333"/>
          <w:sz w:val="22"/>
          <w:szCs w:val="22"/>
          <w:highlight w:val="white"/>
          <w:u w:val="single"/>
        </w:rPr>
        <w:t>проєкту</w:t>
      </w:r>
      <w:proofErr w:type="spellEnd"/>
      <w:r>
        <w:rPr>
          <w:color w:val="333333"/>
          <w:sz w:val="22"/>
          <w:szCs w:val="22"/>
          <w:highlight w:val="white"/>
          <w:u w:val="single"/>
        </w:rPr>
        <w:t xml:space="preserve"> БО «БФ «РОКАДА» та </w:t>
      </w:r>
      <w:proofErr w:type="spellStart"/>
      <w:r>
        <w:rPr>
          <w:color w:val="333333"/>
          <w:sz w:val="22"/>
          <w:szCs w:val="22"/>
          <w:highlight w:val="white"/>
          <w:u w:val="single"/>
        </w:rPr>
        <w:t>фіксується</w:t>
      </w:r>
      <w:sdt>
        <w:sdtPr>
          <w:tag w:val="goog_rdk_0"/>
          <w:id w:val="869884376"/>
        </w:sdtPr>
        <w:sdtEndPr/>
        <w:sdtContent>
          <w:r w:rsidR="002C65E7">
            <w:t>_</w:t>
          </w:r>
        </w:sdtContent>
      </w:sdt>
      <w:r w:rsidR="00F146BA" w:rsidRPr="002C65E7">
        <w:rPr>
          <w:color w:val="333333"/>
          <w:sz w:val="22"/>
          <w:szCs w:val="22"/>
          <w:u w:val="single"/>
        </w:rPr>
        <w:t>Методичним</w:t>
      </w:r>
      <w:proofErr w:type="spellEnd"/>
      <w:r w:rsidR="00F146BA" w:rsidRPr="002C65E7">
        <w:rPr>
          <w:color w:val="333333"/>
          <w:sz w:val="22"/>
          <w:szCs w:val="22"/>
          <w:u w:val="single"/>
        </w:rPr>
        <w:t xml:space="preserve"> </w:t>
      </w:r>
      <w:proofErr w:type="spellStart"/>
      <w:r w:rsidR="00F146BA" w:rsidRPr="002C65E7">
        <w:rPr>
          <w:color w:val="333333"/>
          <w:sz w:val="22"/>
          <w:szCs w:val="22"/>
          <w:u w:val="single"/>
        </w:rPr>
        <w:t>брифом</w:t>
      </w:r>
      <w:proofErr w:type="spellEnd"/>
      <w:r w:rsidR="00F146BA" w:rsidRPr="002C65E7">
        <w:rPr>
          <w:color w:val="333333"/>
          <w:sz w:val="22"/>
          <w:szCs w:val="22"/>
          <w:u w:val="single"/>
        </w:rPr>
        <w:t xml:space="preserve"> курсу</w:t>
      </w:r>
      <w:r>
        <w:rPr>
          <w:color w:val="333333"/>
          <w:sz w:val="22"/>
          <w:szCs w:val="22"/>
          <w:highlight w:val="white"/>
          <w:u w:val="single"/>
        </w:rPr>
        <w:t>. Попередній очікуваний об’єм послуг викладено в Додатку 1.2 до тендерної документації.</w:t>
      </w:r>
    </w:p>
    <w:p w14:paraId="00000031" w14:textId="77777777" w:rsidR="009D7A68" w:rsidRDefault="009D7A68">
      <w:pPr>
        <w:jc w:val="both"/>
        <w:rPr>
          <w:color w:val="333333"/>
          <w:sz w:val="22"/>
          <w:szCs w:val="22"/>
          <w:highlight w:val="white"/>
          <w:u w:val="single"/>
        </w:rPr>
      </w:pPr>
    </w:p>
    <w:p w14:paraId="00000032" w14:textId="77777777" w:rsidR="009D7A68" w:rsidRDefault="009D7A68">
      <w:pPr>
        <w:jc w:val="both"/>
        <w:rPr>
          <w:color w:val="333333"/>
          <w:sz w:val="21"/>
          <w:szCs w:val="21"/>
          <w:u w:val="single"/>
        </w:rPr>
      </w:pPr>
    </w:p>
    <w:p w14:paraId="00000035" w14:textId="77777777" w:rsidR="009D7A68" w:rsidRDefault="00624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ВИМОГИ ДО ПОДАННЯ ПРОПОЗИЦІЙ</w:t>
      </w:r>
    </w:p>
    <w:p w14:paraId="00000036" w14:textId="4253DBA4" w:rsidR="009D7A68" w:rsidRDefault="006245A9">
      <w:pPr>
        <w:ind w:firstLine="708"/>
        <w:jc w:val="both"/>
        <w:rPr>
          <w:sz w:val="22"/>
          <w:szCs w:val="22"/>
          <w:highlight w:val="yellow"/>
        </w:rPr>
      </w:pPr>
      <w:bookmarkStart w:id="1" w:name="_heading=h.gjdgxs" w:colFirst="0" w:colLast="0"/>
      <w:bookmarkEnd w:id="1"/>
      <w:r>
        <w:rPr>
          <w:sz w:val="22"/>
          <w:szCs w:val="22"/>
        </w:rPr>
        <w:t>Пропозиції надаються шляхом направлення на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9">
        <w:r>
          <w:rPr>
            <w:b/>
            <w:color w:val="0000FF"/>
            <w:sz w:val="22"/>
            <w:szCs w:val="22"/>
            <w:u w:val="single"/>
          </w:rPr>
          <w:t>tender@rokada.org.ua</w:t>
        </w:r>
      </w:hyperlink>
      <w:r>
        <w:rPr>
          <w:b/>
          <w:color w:val="0070C0"/>
          <w:sz w:val="22"/>
          <w:szCs w:val="22"/>
        </w:rPr>
        <w:t xml:space="preserve"> – </w:t>
      </w:r>
      <w:r>
        <w:rPr>
          <w:sz w:val="22"/>
          <w:szCs w:val="22"/>
        </w:rPr>
        <w:t xml:space="preserve">перелік документів </w:t>
      </w:r>
      <w:r>
        <w:rPr>
          <w:b/>
          <w:sz w:val="22"/>
          <w:szCs w:val="22"/>
        </w:rPr>
        <w:t>технічної пропозиції</w:t>
      </w:r>
      <w:r w:rsidRPr="00AC195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та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  <w:u w:val="single"/>
        </w:rPr>
        <w:t>finance_tender@rokada.org.ua</w:t>
      </w:r>
      <w:r>
        <w:rPr>
          <w:sz w:val="22"/>
          <w:szCs w:val="22"/>
        </w:rPr>
        <w:t xml:space="preserve"> – виключно </w:t>
      </w:r>
      <w:r>
        <w:rPr>
          <w:b/>
          <w:sz w:val="22"/>
          <w:szCs w:val="22"/>
        </w:rPr>
        <w:t>фінансова пропозиція</w:t>
      </w:r>
      <w:r>
        <w:rPr>
          <w:sz w:val="22"/>
          <w:szCs w:val="22"/>
        </w:rPr>
        <w:t xml:space="preserve">, або в паперовому вигляді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 xml:space="preserve">, а/с 108 м. Київ - 065, 03065, Україна </w:t>
      </w:r>
      <w:r>
        <w:rPr>
          <w:color w:val="333333"/>
          <w:sz w:val="22"/>
          <w:szCs w:val="22"/>
        </w:rPr>
        <w:t>БО «БЛАГОДІЙНИЙ ФОНД «</w:t>
      </w:r>
      <w:r w:rsidRPr="00AC1953">
        <w:rPr>
          <w:color w:val="333333"/>
          <w:sz w:val="22"/>
          <w:szCs w:val="22"/>
        </w:rPr>
        <w:t>РОКАДА» окремими конвертами з технічною та фінансовою пропозицією</w:t>
      </w:r>
      <w:r w:rsidRPr="00AC1953">
        <w:rPr>
          <w:sz w:val="22"/>
          <w:szCs w:val="22"/>
        </w:rPr>
        <w:t xml:space="preserve"> не пізніше </w:t>
      </w:r>
      <w:r w:rsidR="00AC1953" w:rsidRPr="00AC1953">
        <w:rPr>
          <w:b/>
          <w:i/>
          <w:sz w:val="22"/>
          <w:szCs w:val="22"/>
          <w:u w:val="single"/>
        </w:rPr>
        <w:t>06</w:t>
      </w:r>
      <w:r w:rsidRPr="00AC1953">
        <w:rPr>
          <w:b/>
          <w:i/>
          <w:sz w:val="22"/>
          <w:szCs w:val="22"/>
          <w:u w:val="single"/>
        </w:rPr>
        <w:t>.0</w:t>
      </w:r>
      <w:r w:rsidR="00AC1953" w:rsidRPr="00AC1953">
        <w:rPr>
          <w:b/>
          <w:i/>
          <w:sz w:val="22"/>
          <w:szCs w:val="22"/>
          <w:u w:val="single"/>
        </w:rPr>
        <w:t>5</w:t>
      </w:r>
      <w:r w:rsidRPr="00AC1953">
        <w:rPr>
          <w:b/>
          <w:i/>
          <w:sz w:val="22"/>
          <w:szCs w:val="22"/>
          <w:u w:val="single"/>
        </w:rPr>
        <w:t xml:space="preserve">.2025 – </w:t>
      </w:r>
      <w:r w:rsidR="00F422C1">
        <w:rPr>
          <w:b/>
          <w:i/>
          <w:sz w:val="22"/>
          <w:szCs w:val="22"/>
          <w:u w:val="single"/>
        </w:rPr>
        <w:t>17</w:t>
      </w:r>
      <w:r w:rsidRPr="00AC1953">
        <w:rPr>
          <w:b/>
          <w:i/>
          <w:sz w:val="22"/>
          <w:szCs w:val="22"/>
          <w:u w:val="single"/>
        </w:rPr>
        <w:t>:</w:t>
      </w:r>
      <w:r w:rsidR="00F422C1">
        <w:rPr>
          <w:b/>
          <w:i/>
          <w:sz w:val="22"/>
          <w:szCs w:val="22"/>
          <w:u w:val="single"/>
        </w:rPr>
        <w:t xml:space="preserve">00 </w:t>
      </w:r>
      <w:r w:rsidR="00F422C1">
        <w:rPr>
          <w:b/>
          <w:i/>
          <w:sz w:val="22"/>
          <w:szCs w:val="22"/>
          <w:u w:val="single"/>
          <w:lang w:val="en-US"/>
        </w:rPr>
        <w:t>U</w:t>
      </w:r>
      <w:r w:rsidRPr="00AC1953">
        <w:rPr>
          <w:b/>
          <w:i/>
          <w:sz w:val="22"/>
          <w:szCs w:val="22"/>
          <w:u w:val="single"/>
        </w:rPr>
        <w:t>TC+2</w:t>
      </w:r>
      <w:r w:rsidRPr="00AC1953">
        <w:rPr>
          <w:i/>
          <w:sz w:val="22"/>
          <w:szCs w:val="22"/>
        </w:rPr>
        <w:t>.</w:t>
      </w:r>
    </w:p>
    <w:p w14:paraId="00000037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</w:t>
      </w:r>
      <w:r>
        <w:rPr>
          <w:color w:val="000000"/>
          <w:sz w:val="22"/>
          <w:szCs w:val="22"/>
        </w:rPr>
        <w:t xml:space="preserve">ропозиція повинна складатися з наступного комплекту документів: </w:t>
      </w:r>
    </w:p>
    <w:p w14:paraId="00000039" w14:textId="7580BBAB" w:rsidR="009D7A68" w:rsidRPr="00AC1953" w:rsidRDefault="006245A9" w:rsidP="00AC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Огляд проекту (Додаток 1) </w:t>
      </w:r>
    </w:p>
    <w:p w14:paraId="0000003A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Технічне завдання Виконавця (Додаток 1.2)* ЛОТ </w:t>
      </w:r>
      <w:r w:rsidRPr="002C65E7">
        <w:rPr>
          <w:color w:val="000000"/>
          <w:sz w:val="22"/>
          <w:szCs w:val="22"/>
          <w:u w:val="single"/>
        </w:rPr>
        <w:t>1-</w:t>
      </w:r>
      <w:r w:rsidRPr="002C65E7">
        <w:rPr>
          <w:sz w:val="22"/>
          <w:szCs w:val="22"/>
        </w:rPr>
        <w:t>11</w:t>
      </w:r>
    </w:p>
    <w:p w14:paraId="0000003B" w14:textId="77777777" w:rsidR="009D7A68" w:rsidRDefault="006245A9">
      <w:pPr>
        <w:ind w:left="1434" w:hanging="35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*Форма технічної пропозиції поділена на лоти за тематикою експертизи. У разі подання учасником пропозицій за декількома лотами та/або виконавцями, така форма та Додатки до неї мають заповнюватись окремо за кожним лотом та Виконавцем </w:t>
      </w:r>
    </w:p>
    <w:p w14:paraId="0000003C" w14:textId="77777777" w:rsidR="009D7A68" w:rsidRDefault="006245A9">
      <w:pPr>
        <w:ind w:left="1434" w:hanging="357"/>
        <w:jc w:val="center"/>
        <w:rPr>
          <w:i/>
          <w:sz w:val="21"/>
          <w:szCs w:val="21"/>
          <w:u w:val="single"/>
        </w:rPr>
      </w:pPr>
      <w:r>
        <w:rPr>
          <w:i/>
          <w:sz w:val="21"/>
          <w:szCs w:val="21"/>
          <w:u w:val="single"/>
        </w:rPr>
        <w:t xml:space="preserve"> </w:t>
      </w:r>
    </w:p>
    <w:p w14:paraId="0000003D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Форма технічної пропозиції (Додаток 2)* та Додатки до технічної пропозиції (Додаток 2.1)*.</w:t>
      </w:r>
    </w:p>
    <w:p w14:paraId="0000003E" w14:textId="77777777" w:rsidR="009D7A68" w:rsidRDefault="006245A9">
      <w:pPr>
        <w:ind w:left="1434" w:hanging="35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*Форма технічної пропозиції та Додаток 2  поділена на лоти за тематикою експертизи. У разі подання учасником пропозицій за декількома лотами та/або виконавцями, така форма та Додатки до неї мають заповнюватись окремо за кожним лотом та Виконавцем  </w:t>
      </w:r>
    </w:p>
    <w:p w14:paraId="0000003F" w14:textId="77777777" w:rsidR="009D7A68" w:rsidRDefault="009D7A68">
      <w:pPr>
        <w:ind w:left="1434" w:hanging="357"/>
        <w:jc w:val="center"/>
        <w:rPr>
          <w:u w:val="single"/>
        </w:rPr>
      </w:pPr>
    </w:p>
    <w:p w14:paraId="00000040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Форма реєстрації Постачальника (Додаток 3).</w:t>
      </w:r>
    </w:p>
    <w:p w14:paraId="00000041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center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*У разі подання учасником пропозицій за декількома лотами та/або виконавцями, така форма та Додатки до неї мають заповнюватись окремо за кожним лотом та Виконавцем</w:t>
      </w:r>
    </w:p>
    <w:p w14:paraId="00000043" w14:textId="73973BF4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Кодекс поведінки</w:t>
      </w:r>
      <w:r w:rsidR="00205D0B">
        <w:rPr>
          <w:color w:val="000000"/>
          <w:sz w:val="22"/>
          <w:szCs w:val="22"/>
          <w:u w:val="single"/>
        </w:rPr>
        <w:t xml:space="preserve"> Постачальника</w:t>
      </w:r>
      <w:r>
        <w:rPr>
          <w:color w:val="000000"/>
          <w:sz w:val="22"/>
          <w:szCs w:val="22"/>
          <w:u w:val="single"/>
        </w:rPr>
        <w:t xml:space="preserve"> (Додаток 4).</w:t>
      </w:r>
    </w:p>
    <w:p w14:paraId="00000044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*У разі подання учасником пропозицій за декількома лотами та/або виконавцями, така форма та Додатки до неї мають заповнюватись окремо за кожним лотом та Виконавцем</w:t>
      </w:r>
    </w:p>
    <w:p w14:paraId="00000045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Копії реєстраційних документів учасника (Свідоцтво про державну реєстрацію або Витяг з ЄДРПОУ та </w:t>
      </w:r>
      <w:r>
        <w:rPr>
          <w:sz w:val="22"/>
          <w:szCs w:val="22"/>
        </w:rPr>
        <w:t>Витяг</w:t>
      </w:r>
      <w:r>
        <w:rPr>
          <w:color w:val="000000"/>
          <w:sz w:val="22"/>
          <w:szCs w:val="22"/>
        </w:rPr>
        <w:t xml:space="preserve"> платника </w:t>
      </w:r>
      <w:r>
        <w:rPr>
          <w:sz w:val="22"/>
          <w:szCs w:val="22"/>
        </w:rPr>
        <w:t>ЄП).</w:t>
      </w:r>
    </w:p>
    <w:p w14:paraId="00000046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3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Інші документи, передбачені Додатком 2, на к</w:t>
      </w:r>
      <w:r>
        <w:rPr>
          <w:sz w:val="22"/>
          <w:szCs w:val="22"/>
        </w:rPr>
        <w:t>ожного Виконавця</w:t>
      </w:r>
      <w:r>
        <w:rPr>
          <w:color w:val="000000"/>
          <w:sz w:val="22"/>
          <w:szCs w:val="22"/>
        </w:rPr>
        <w:t xml:space="preserve"> (документи про вищу освіту, резюме, сертифікати, відгуки тощо).</w:t>
      </w:r>
    </w:p>
    <w:p w14:paraId="00000047" w14:textId="77777777" w:rsidR="009D7A68" w:rsidRDefault="006245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434" w:right="116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!!! ДАНИЙ ПАКЕТ ДОКУМЕНТІВ НАПРАВЛЯЄТЬСЯ НА ПОШТУ </w:t>
      </w:r>
      <w:hyperlink r:id="rId10">
        <w:r>
          <w:rPr>
            <w:b/>
            <w:color w:val="0000FF"/>
            <w:sz w:val="22"/>
            <w:szCs w:val="22"/>
          </w:rPr>
          <w:t>tender@rokada.org.ua</w:t>
        </w:r>
      </w:hyperlink>
    </w:p>
    <w:p w14:paraId="00000048" w14:textId="77777777" w:rsidR="009D7A68" w:rsidRDefault="00624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lastRenderedPageBreak/>
        <w:t xml:space="preserve">Форма фінансової пропозиції (Додаток </w:t>
      </w:r>
      <w:r>
        <w:rPr>
          <w:sz w:val="22"/>
          <w:szCs w:val="22"/>
          <w:u w:val="single"/>
        </w:rPr>
        <w:t>5</w:t>
      </w:r>
      <w:r>
        <w:rPr>
          <w:color w:val="000000"/>
          <w:sz w:val="22"/>
          <w:szCs w:val="22"/>
          <w:u w:val="single"/>
        </w:rPr>
        <w:t>)*</w:t>
      </w:r>
      <w:r>
        <w:rPr>
          <w:color w:val="000000"/>
          <w:sz w:val="22"/>
          <w:szCs w:val="22"/>
        </w:rPr>
        <w:t xml:space="preserve"> – </w:t>
      </w:r>
      <w:r>
        <w:rPr>
          <w:b/>
          <w:color w:val="000000"/>
          <w:sz w:val="22"/>
          <w:szCs w:val="22"/>
        </w:rPr>
        <w:t xml:space="preserve">ДАНИЙ ДОДАТОК НАПРАВЛЯЄТЬСЯ НА ПОШТУ  </w:t>
      </w:r>
      <w:hyperlink r:id="rId11">
        <w:r>
          <w:rPr>
            <w:b/>
            <w:color w:val="0000FF"/>
            <w:sz w:val="22"/>
            <w:szCs w:val="22"/>
          </w:rPr>
          <w:t>finance_tender@rokada.org.ua</w:t>
        </w:r>
      </w:hyperlink>
    </w:p>
    <w:p w14:paraId="00000049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center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1"/>
          <w:szCs w:val="21"/>
        </w:rPr>
        <w:t>*</w:t>
      </w:r>
      <w:r>
        <w:rPr>
          <w:i/>
          <w:color w:val="000000"/>
          <w:sz w:val="21"/>
          <w:szCs w:val="21"/>
        </w:rPr>
        <w:t xml:space="preserve">Форма фінансової пропозиції </w:t>
      </w:r>
      <w:r>
        <w:rPr>
          <w:i/>
          <w:sz w:val="21"/>
          <w:szCs w:val="21"/>
        </w:rPr>
        <w:t xml:space="preserve">поділена на лоти за тематикою експертизи. У разі подання учасником пропозицій за декількома лотами та/або виконавцями, така форма має заповнюватись окремо за кожним лотом та Виконавцем. </w:t>
      </w:r>
    </w:p>
    <w:p w14:paraId="0000004A" w14:textId="77777777" w:rsidR="009D7A68" w:rsidRDefault="006245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Пропозиція повинна бути складена українською мовою. Пропозиції слід подавати, користуючись наведеними Додатками, не змінюючи їх.</w:t>
      </w:r>
    </w:p>
    <w:p w14:paraId="0000004B" w14:textId="77777777" w:rsidR="009D7A68" w:rsidRDefault="006245A9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Додатки та всі інші супутні документи</w:t>
      </w:r>
      <w:r>
        <w:rPr>
          <w:sz w:val="22"/>
          <w:szCs w:val="22"/>
        </w:rPr>
        <w:t xml:space="preserve"> повинні бути підписані і завірені печатками (за наявності) та представлені у </w:t>
      </w:r>
      <w:proofErr w:type="spellStart"/>
      <w:r>
        <w:rPr>
          <w:sz w:val="22"/>
          <w:szCs w:val="22"/>
        </w:rPr>
        <w:t>відсканованому</w:t>
      </w:r>
      <w:proofErr w:type="spellEnd"/>
      <w:r>
        <w:rPr>
          <w:sz w:val="22"/>
          <w:szCs w:val="22"/>
        </w:rPr>
        <w:t xml:space="preserve"> вигляді в форматі PDF. </w:t>
      </w:r>
    </w:p>
    <w:p w14:paraId="0000004C" w14:textId="77777777" w:rsidR="009D7A68" w:rsidRDefault="006245A9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Додаток 5</w:t>
      </w:r>
      <w:r>
        <w:rPr>
          <w:sz w:val="22"/>
          <w:szCs w:val="22"/>
        </w:rPr>
        <w:t xml:space="preserve"> (Форма фінансової пропозиції) повинен бути заповнений за встановленою формою з використанням української гривні в якості валюти. Учасник самостійно визначає ціну на послуги, які він пропонує надати за Договором про закупівлю. Не врахована учасником вартість окремих послуг не сплачується Замовником окремо, а витрати на їх виконання вважаються врахованими у вартість його тендерної пропозиції. Ціна повинна бути чітко та остаточно визначена.</w:t>
      </w:r>
    </w:p>
    <w:p w14:paraId="0000004D" w14:textId="77777777" w:rsidR="009D7A68" w:rsidRDefault="006245A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Учасник несе відповідальність за сплату всіх податків, зборів або інших обов'язкових платежів, передбачених законодавством України, з отриманих сум. </w:t>
      </w:r>
    </w:p>
    <w:p w14:paraId="0000004E" w14:textId="77777777" w:rsidR="009D7A68" w:rsidRDefault="009D7A68">
      <w:pPr>
        <w:ind w:firstLine="720"/>
        <w:jc w:val="both"/>
        <w:rPr>
          <w:sz w:val="22"/>
          <w:szCs w:val="22"/>
        </w:rPr>
      </w:pPr>
    </w:p>
    <w:p w14:paraId="00000050" w14:textId="77777777" w:rsidR="009D7A68" w:rsidRDefault="009D7A68">
      <w:pPr>
        <w:jc w:val="both"/>
        <w:rPr>
          <w:b/>
          <w:sz w:val="21"/>
          <w:szCs w:val="21"/>
        </w:rPr>
      </w:pPr>
    </w:p>
    <w:p w14:paraId="00000051" w14:textId="77777777" w:rsidR="009D7A68" w:rsidRDefault="006245A9">
      <w:pPr>
        <w:ind w:left="720"/>
        <w:jc w:val="both"/>
        <w:rPr>
          <w:b/>
          <w:sz w:val="21"/>
          <w:szCs w:val="21"/>
        </w:rPr>
      </w:pPr>
      <w:bookmarkStart w:id="2" w:name="_heading=h.2et92p0" w:colFirst="0" w:colLast="0"/>
      <w:bookmarkEnd w:id="2"/>
      <w:r>
        <w:rPr>
          <w:b/>
          <w:sz w:val="21"/>
          <w:szCs w:val="21"/>
        </w:rPr>
        <w:t>7. ОЦІНКА ПРОПОЗИЦІЙ</w:t>
      </w:r>
    </w:p>
    <w:p w14:paraId="00000052" w14:textId="77777777" w:rsidR="009D7A68" w:rsidRDefault="009D7A68">
      <w:pPr>
        <w:ind w:left="720"/>
        <w:jc w:val="both"/>
        <w:rPr>
          <w:b/>
          <w:sz w:val="21"/>
          <w:szCs w:val="21"/>
        </w:rPr>
      </w:pPr>
    </w:p>
    <w:p w14:paraId="00000053" w14:textId="77777777" w:rsidR="009D7A68" w:rsidRDefault="006245A9" w:rsidP="00205D0B">
      <w:pPr>
        <w:ind w:firstLine="708"/>
        <w:jc w:val="both"/>
        <w:rPr>
          <w:sz w:val="22"/>
          <w:szCs w:val="22"/>
          <w:highlight w:val="yellow"/>
        </w:rPr>
      </w:pPr>
      <w:bookmarkStart w:id="3" w:name="_heading=h.30j0zll" w:colFirst="0" w:colLast="0"/>
      <w:bookmarkEnd w:id="3"/>
      <w:r>
        <w:rPr>
          <w:sz w:val="22"/>
          <w:szCs w:val="22"/>
        </w:rPr>
        <w:t xml:space="preserve">Проекти за лотами з надання послуг </w:t>
      </w:r>
      <w:r w:rsidRPr="00BB71C0">
        <w:rPr>
          <w:shd w:val="clear" w:color="auto" w:fill="FFFFFF" w:themeFill="background1"/>
        </w:rPr>
        <w:t xml:space="preserve">з розробки та створення змісту лекцій онлайн-курсу </w:t>
      </w:r>
      <w:proofErr w:type="spellStart"/>
      <w:r w:rsidRPr="00BB71C0">
        <w:rPr>
          <w:shd w:val="clear" w:color="auto" w:fill="FFFFFF" w:themeFill="background1"/>
        </w:rPr>
        <w:t>відеолекцій</w:t>
      </w:r>
      <w:proofErr w:type="spellEnd"/>
      <w:r w:rsidRPr="00BB71C0">
        <w:rPr>
          <w:shd w:val="clear" w:color="auto" w:fill="FFFFFF" w:themeFill="background1"/>
        </w:rPr>
        <w:t xml:space="preserve"> на тему: «ІНСТРУМЕНТИ РАДНИКА ЦЕНТРУ ЗАЙНЯТОСТІ: ЕФЕКТИВНІСТЬ, СТІЙКІСТЬ І ВЗАЄМОДІЯ» за тематичними блоками: «Формування особистісних </w:t>
      </w:r>
      <w:proofErr w:type="spellStart"/>
      <w:r w:rsidRPr="00BB71C0">
        <w:rPr>
          <w:shd w:val="clear" w:color="auto" w:fill="FFFFFF" w:themeFill="background1"/>
        </w:rPr>
        <w:t>компетентностей</w:t>
      </w:r>
      <w:proofErr w:type="spellEnd"/>
      <w:r w:rsidRPr="00BB71C0">
        <w:rPr>
          <w:shd w:val="clear" w:color="auto" w:fill="FFFFFF" w:themeFill="background1"/>
        </w:rPr>
        <w:t xml:space="preserve"> у сфері ментального здоров’я», «Риторика та ефективна комунікація», «Взаємодія з різними групами населення, клієнтів і </w:t>
      </w:r>
      <w:proofErr w:type="spellStart"/>
      <w:r w:rsidRPr="00BB71C0">
        <w:rPr>
          <w:shd w:val="clear" w:color="auto" w:fill="FFFFFF" w:themeFill="background1"/>
        </w:rPr>
        <w:t>бенефіціарів</w:t>
      </w:r>
      <w:proofErr w:type="spellEnd"/>
      <w:r w:rsidRPr="00BB71C0">
        <w:rPr>
          <w:shd w:val="clear" w:color="auto" w:fill="FFFFFF" w:themeFill="background1"/>
        </w:rPr>
        <w:t>. Гендерна рівність та соціальна інклюзія»</w:t>
      </w:r>
      <w:r w:rsidRPr="00205D0B">
        <w:rPr>
          <w:shd w:val="clear" w:color="auto" w:fill="FFFFFF" w:themeFill="background1"/>
        </w:rPr>
        <w:t xml:space="preserve"> </w:t>
      </w:r>
      <w:r w:rsidRPr="00BB71C0">
        <w:rPr>
          <w:shd w:val="clear" w:color="auto" w:fill="FFFFFF" w:themeFill="background1"/>
        </w:rPr>
        <w:t>будуть надані фізичним-особам-підприємцям, визначеним у результаті тендерного процесу</w:t>
      </w:r>
      <w:r w:rsidRPr="00BB71C0">
        <w:rPr>
          <w:sz w:val="22"/>
          <w:szCs w:val="22"/>
        </w:rPr>
        <w:t>.</w:t>
      </w:r>
      <w:r>
        <w:rPr>
          <w:sz w:val="22"/>
          <w:szCs w:val="22"/>
          <w:highlight w:val="yellow"/>
        </w:rPr>
        <w:t xml:space="preserve"> </w:t>
      </w:r>
    </w:p>
    <w:p w14:paraId="00000054" w14:textId="77777777" w:rsidR="009D7A68" w:rsidRDefault="009D7A68">
      <w:pPr>
        <w:ind w:firstLine="708"/>
        <w:jc w:val="both"/>
        <w:rPr>
          <w:sz w:val="22"/>
          <w:szCs w:val="22"/>
          <w:highlight w:val="white"/>
        </w:rPr>
      </w:pPr>
    </w:p>
    <w:p w14:paraId="00000055" w14:textId="77777777" w:rsidR="009D7A68" w:rsidRDefault="006245A9">
      <w:pPr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Технічна пропозиція поділена на лоти за тематикою онлайн-курсу. Проектом передбачено наступну кількість лотів та тривалості відео-лекцій:</w:t>
      </w:r>
    </w:p>
    <w:p w14:paraId="00000056" w14:textId="77777777" w:rsidR="009D7A68" w:rsidRDefault="009D7A68">
      <w:pPr>
        <w:ind w:firstLine="708"/>
        <w:jc w:val="both"/>
        <w:rPr>
          <w:sz w:val="22"/>
          <w:szCs w:val="22"/>
          <w:highlight w:val="white"/>
        </w:rPr>
      </w:pPr>
    </w:p>
    <w:tbl>
      <w:tblPr>
        <w:tblStyle w:val="aff3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4386"/>
      </w:tblGrid>
      <w:tr w:rsidR="009D7A68" w14:paraId="0B78AED7" w14:textId="77777777">
        <w:trPr>
          <w:trHeight w:val="401"/>
        </w:trPr>
        <w:tc>
          <w:tcPr>
            <w:tcW w:w="5514" w:type="dxa"/>
            <w:vAlign w:val="center"/>
          </w:tcPr>
          <w:p w14:paraId="00000057" w14:textId="77B21788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№1.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“Стрес та </w:t>
            </w:r>
            <w:proofErr w:type="spellStart"/>
            <w:r>
              <w:rPr>
                <w:sz w:val="22"/>
                <w:szCs w:val="22"/>
              </w:rPr>
              <w:t>стресменеджмент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4386" w:type="dxa"/>
            <w:vAlign w:val="center"/>
          </w:tcPr>
          <w:p w14:paraId="00000058" w14:textId="39711379" w:rsidR="009D7A68" w:rsidRDefault="009B6F98">
            <w:pPr>
              <w:ind w:firstLine="708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2FD818E4" w14:textId="77777777">
        <w:tc>
          <w:tcPr>
            <w:tcW w:w="5514" w:type="dxa"/>
            <w:vAlign w:val="center"/>
          </w:tcPr>
          <w:p w14:paraId="00000059" w14:textId="2C0C875F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№2.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4" w:name="_Hlk196155874"/>
            <w:r>
              <w:rPr>
                <w:sz w:val="22"/>
                <w:szCs w:val="22"/>
              </w:rPr>
              <w:t>Психологія професійного вигорання</w:t>
            </w:r>
            <w:bookmarkEnd w:id="4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5A" w14:textId="4035937C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103FB1CE" w14:textId="77777777">
        <w:trPr>
          <w:trHeight w:val="432"/>
        </w:trPr>
        <w:tc>
          <w:tcPr>
            <w:tcW w:w="5514" w:type="dxa"/>
            <w:vAlign w:val="center"/>
          </w:tcPr>
          <w:p w14:paraId="0000005B" w14:textId="146CC69F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№3.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5" w:name="_Hlk196156044"/>
            <w:proofErr w:type="spellStart"/>
            <w:r>
              <w:rPr>
                <w:sz w:val="22"/>
                <w:szCs w:val="22"/>
              </w:rPr>
              <w:t>Резильєнтність</w:t>
            </w:r>
            <w:proofErr w:type="spellEnd"/>
            <w:r>
              <w:rPr>
                <w:sz w:val="22"/>
                <w:szCs w:val="22"/>
              </w:rPr>
              <w:t xml:space="preserve"> та життєстійкість в умовах війни</w:t>
            </w:r>
            <w:bookmarkEnd w:id="5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5C" w14:textId="428E2DC5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7694F08B" w14:textId="77777777">
        <w:trPr>
          <w:trHeight w:val="432"/>
        </w:trPr>
        <w:tc>
          <w:tcPr>
            <w:tcW w:w="5514" w:type="dxa"/>
            <w:vAlign w:val="center"/>
          </w:tcPr>
          <w:p w14:paraId="0000005D" w14:textId="4E9DBD1C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№4.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6" w:name="_Hlk196156259"/>
            <w:r>
              <w:rPr>
                <w:sz w:val="22"/>
                <w:szCs w:val="22"/>
              </w:rPr>
              <w:t>Особистісна ефективність</w:t>
            </w:r>
            <w:bookmarkEnd w:id="6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5E" w14:textId="0E3BED8E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4ADCF3FD" w14:textId="77777777">
        <w:trPr>
          <w:trHeight w:val="432"/>
        </w:trPr>
        <w:tc>
          <w:tcPr>
            <w:tcW w:w="5514" w:type="dxa"/>
            <w:vAlign w:val="center"/>
          </w:tcPr>
          <w:p w14:paraId="0000005F" w14:textId="2190E494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№5.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«Ефективна комунікація»</w:t>
            </w:r>
          </w:p>
        </w:tc>
        <w:tc>
          <w:tcPr>
            <w:tcW w:w="4386" w:type="dxa"/>
            <w:vAlign w:val="center"/>
          </w:tcPr>
          <w:p w14:paraId="00000060" w14:textId="3DF1EF88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1989158B" w14:textId="77777777">
        <w:trPr>
          <w:trHeight w:val="432"/>
        </w:trPr>
        <w:tc>
          <w:tcPr>
            <w:tcW w:w="5514" w:type="dxa"/>
            <w:vAlign w:val="center"/>
          </w:tcPr>
          <w:p w14:paraId="00000061" w14:textId="01EDF9B2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№6.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7" w:name="_Hlk196157116"/>
            <w:r>
              <w:rPr>
                <w:sz w:val="22"/>
                <w:szCs w:val="22"/>
              </w:rPr>
              <w:t>Технології консультування у роботі фахівців центрів зайнятості. Мотиваційне консультування</w:t>
            </w:r>
            <w:bookmarkEnd w:id="7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2" w14:textId="743E907B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90 хвилин</w:t>
            </w:r>
          </w:p>
        </w:tc>
      </w:tr>
      <w:tr w:rsidR="009D7A68" w14:paraId="3B0C26CD" w14:textId="77777777">
        <w:trPr>
          <w:trHeight w:val="432"/>
        </w:trPr>
        <w:tc>
          <w:tcPr>
            <w:tcW w:w="5514" w:type="dxa"/>
            <w:vAlign w:val="center"/>
          </w:tcPr>
          <w:p w14:paraId="00000063" w14:textId="3F2823B0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№7.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8" w:name="_Hlk196157162"/>
            <w:r>
              <w:rPr>
                <w:sz w:val="22"/>
                <w:szCs w:val="22"/>
              </w:rPr>
              <w:t>Конфлікти та способи їх розв'язання</w:t>
            </w:r>
            <w:bookmarkEnd w:id="8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4" w14:textId="0490C553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5C394DE1" w14:textId="77777777">
        <w:trPr>
          <w:trHeight w:val="432"/>
        </w:trPr>
        <w:tc>
          <w:tcPr>
            <w:tcW w:w="5514" w:type="dxa"/>
            <w:vAlign w:val="center"/>
          </w:tcPr>
          <w:p w14:paraId="00000065" w14:textId="30F19684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Лот №8.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9" w:name="_Hlk196157209"/>
            <w:r>
              <w:rPr>
                <w:sz w:val="22"/>
                <w:szCs w:val="22"/>
              </w:rPr>
              <w:t>Ненасильницьке спілкування</w:t>
            </w:r>
            <w:bookmarkEnd w:id="9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6" w14:textId="1E5E0FA4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1D6D8E8D" w14:textId="77777777">
        <w:trPr>
          <w:trHeight w:val="432"/>
        </w:trPr>
        <w:tc>
          <w:tcPr>
            <w:tcW w:w="5514" w:type="dxa"/>
            <w:vAlign w:val="center"/>
          </w:tcPr>
          <w:p w14:paraId="00000067" w14:textId="4180C9A2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№9.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10" w:name="_Hlk196156583"/>
            <w:proofErr w:type="spellStart"/>
            <w:r>
              <w:rPr>
                <w:sz w:val="22"/>
                <w:szCs w:val="22"/>
              </w:rPr>
              <w:t>Безбар’єрність</w:t>
            </w:r>
            <w:proofErr w:type="spellEnd"/>
            <w:r>
              <w:rPr>
                <w:sz w:val="22"/>
                <w:szCs w:val="22"/>
              </w:rPr>
              <w:t>: створення інклюзивного середовища без фізичних, соціальних та інформаційних бар’єрів</w:t>
            </w:r>
            <w:bookmarkEnd w:id="10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8" w14:textId="7AEDD2CC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  <w:tr w:rsidR="009D7A68" w14:paraId="0F027A96" w14:textId="77777777">
        <w:trPr>
          <w:trHeight w:val="432"/>
        </w:trPr>
        <w:tc>
          <w:tcPr>
            <w:tcW w:w="5514" w:type="dxa"/>
            <w:vAlign w:val="center"/>
          </w:tcPr>
          <w:p w14:paraId="00000069" w14:textId="04C42120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№10.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11" w:name="_Hlk196156871"/>
            <w:r>
              <w:rPr>
                <w:sz w:val="22"/>
                <w:szCs w:val="22"/>
              </w:rPr>
              <w:t>Робота з вразливими категоріями клієнтів</w:t>
            </w:r>
            <w:bookmarkEnd w:id="11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A" w14:textId="36BBEDA3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90 хвилин</w:t>
            </w:r>
          </w:p>
        </w:tc>
      </w:tr>
      <w:tr w:rsidR="009D7A68" w14:paraId="6D258B48" w14:textId="77777777">
        <w:trPr>
          <w:trHeight w:val="432"/>
        </w:trPr>
        <w:tc>
          <w:tcPr>
            <w:tcW w:w="5514" w:type="dxa"/>
            <w:vAlign w:val="center"/>
          </w:tcPr>
          <w:p w14:paraId="0000006B" w14:textId="733770DC" w:rsidR="009D7A68" w:rsidRDefault="0062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№11. Автор </w:t>
            </w:r>
            <w:proofErr w:type="spellStart"/>
            <w:r>
              <w:rPr>
                <w:sz w:val="22"/>
                <w:szCs w:val="22"/>
              </w:rPr>
              <w:t>відеолекцій</w:t>
            </w:r>
            <w:proofErr w:type="spellEnd"/>
            <w:r>
              <w:rPr>
                <w:sz w:val="22"/>
                <w:szCs w:val="22"/>
              </w:rPr>
              <w:t xml:space="preserve"> за тематикою «</w:t>
            </w:r>
            <w:bookmarkStart w:id="12" w:name="_Hlk196156950"/>
            <w:r>
              <w:rPr>
                <w:sz w:val="22"/>
                <w:szCs w:val="22"/>
              </w:rPr>
              <w:t>Гендерний підхід у роботі працівників служби/центрів зайнятості</w:t>
            </w:r>
            <w:bookmarkEnd w:id="12"/>
            <w:r>
              <w:rPr>
                <w:sz w:val="22"/>
                <w:szCs w:val="22"/>
              </w:rPr>
              <w:t>»</w:t>
            </w:r>
          </w:p>
        </w:tc>
        <w:tc>
          <w:tcPr>
            <w:tcW w:w="4386" w:type="dxa"/>
            <w:vAlign w:val="center"/>
          </w:tcPr>
          <w:p w14:paraId="0000006C" w14:textId="0A3F6F8C" w:rsidR="009D7A68" w:rsidRDefault="009B6F98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орієнтовно </w:t>
            </w:r>
            <w:r w:rsidR="006245A9">
              <w:rPr>
                <w:sz w:val="22"/>
                <w:szCs w:val="22"/>
              </w:rPr>
              <w:t>60 хвилин</w:t>
            </w:r>
          </w:p>
        </w:tc>
      </w:tr>
    </w:tbl>
    <w:p w14:paraId="0000006D" w14:textId="77777777" w:rsidR="009D7A68" w:rsidRDefault="009D7A68">
      <w:pPr>
        <w:jc w:val="both"/>
        <w:rPr>
          <w:sz w:val="21"/>
          <w:szCs w:val="21"/>
        </w:rPr>
      </w:pPr>
    </w:p>
    <w:p w14:paraId="0000006E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Замовник заохочує учасників подавати пропозиції у межах спроможності. Учасники можуть подавати пропозиції як на один, так і на усі лоти. </w:t>
      </w:r>
    </w:p>
    <w:p w14:paraId="0000006F" w14:textId="77777777" w:rsidR="009D7A68" w:rsidRPr="00F422C1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Учасники також можуть надавати декілька варіантів (Виконавців) на закриття одного лоту (але не більше </w:t>
      </w:r>
      <w:r w:rsidRPr="00F422C1">
        <w:rPr>
          <w:sz w:val="21"/>
          <w:szCs w:val="21"/>
        </w:rPr>
        <w:t xml:space="preserve">3-х можливих Виконавців на один лот) </w:t>
      </w:r>
    </w:p>
    <w:p w14:paraId="00000070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1"/>
          <w:szCs w:val="21"/>
        </w:rPr>
      </w:pPr>
      <w:r w:rsidRPr="00F422C1">
        <w:rPr>
          <w:sz w:val="21"/>
          <w:szCs w:val="21"/>
        </w:rPr>
        <w:t xml:space="preserve">У разі подання учасником пропозицій за декількома лотами та/або виконавцями, учасник має заповнювати та надавати </w:t>
      </w:r>
      <w:r w:rsidRPr="00F422C1">
        <w:rPr>
          <w:sz w:val="22"/>
          <w:szCs w:val="22"/>
        </w:rPr>
        <w:t xml:space="preserve">Форму технічної пропозиції (Додаток 2), Додаток 2.1 та Форму фінансової пропозиції (Додаток 5) окремо за кожним лотом та Виконавцем. </w:t>
      </w:r>
      <w:r>
        <w:rPr>
          <w:sz w:val="21"/>
          <w:szCs w:val="21"/>
        </w:rPr>
        <w:t xml:space="preserve">При цьому, пропозиції повинні відповідати вимогам тендерної документації та забезпечувати належну реалізацію передбачених послуг. </w:t>
      </w:r>
    </w:p>
    <w:p w14:paraId="00000071" w14:textId="77777777" w:rsidR="009D7A68" w:rsidRDefault="006245A9">
      <w:pPr>
        <w:ind w:firstLine="708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Оцінка пропозицій проводиться в два етапи: спочатку розглядаються технічні спроможності учасника на відповідність визначених Замовником вимог, потім розглядається фінансова пропозиція. Фінансова пропозиція розглядається тільки в тому випадку, якщо технічна форма учасника набрала мінімальну кількість балів. </w:t>
      </w:r>
    </w:p>
    <w:p w14:paraId="00000072" w14:textId="77777777" w:rsidR="009D7A68" w:rsidRDefault="006245A9">
      <w:pPr>
        <w:ind w:firstLine="708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ТЕХНІЧНА ТА ФІНАНСОВА ОЦІНКА: </w:t>
      </w:r>
    </w:p>
    <w:p w14:paraId="00000073" w14:textId="77777777" w:rsidR="009D7A68" w:rsidRPr="00BB71C0" w:rsidRDefault="00937597">
      <w:pPr>
        <w:ind w:firstLine="708"/>
        <w:jc w:val="both"/>
        <w:rPr>
          <w:sz w:val="21"/>
          <w:szCs w:val="21"/>
        </w:rPr>
      </w:pPr>
      <w:sdt>
        <w:sdtPr>
          <w:tag w:val="goog_rdk_1"/>
          <w:id w:val="-1464259936"/>
        </w:sdtPr>
        <w:sdtEndPr/>
        <w:sdtContent>
          <w:r w:rsidR="006245A9" w:rsidRPr="00BB71C0">
            <w:rPr>
              <w:rFonts w:eastAsia="Gungsuh"/>
              <w:sz w:val="21"/>
              <w:szCs w:val="21"/>
            </w:rPr>
            <w:t>Для обрання переможців за лотами цього проекту БО «БЛАГОДІЙНИЙ ФОНД «РОКАДА» встановив двоступеневі критерії оцінки, на основі яких будуть відбиратись отримані пропозиції. Порівняльна значимість технічних і фінансових пропозицій відповідає співвідношенню 60-40%, де 60% від загальної кількості балів присуджується технічній відповідності учасників, а 40% − фінансовій.</w:t>
          </w:r>
        </w:sdtContent>
      </w:sdt>
    </w:p>
    <w:p w14:paraId="00000074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Оцінка пропозицій здійснюватиметься на технічній та фінансовій основі, де відсотки обернені в бали. Остаточні бали пропозиції є сумою балів за технічну і фінансову оцінку. При оцінці технічної складової існує мінімальний прохідний бал, який складає 60% від максимальної кількості балів за технічну пропозицію.</w:t>
      </w:r>
    </w:p>
    <w:p w14:paraId="00000075" w14:textId="77777777" w:rsidR="009D7A68" w:rsidRDefault="006245A9">
      <w:pPr>
        <w:ind w:firstLine="708"/>
        <w:jc w:val="both"/>
        <w:rPr>
          <w:sz w:val="21"/>
          <w:szCs w:val="21"/>
        </w:rPr>
      </w:pPr>
      <w:r w:rsidRPr="00043F3E">
        <w:rPr>
          <w:sz w:val="21"/>
          <w:szCs w:val="21"/>
        </w:rPr>
        <w:t>Таким чином,</w:t>
      </w:r>
      <w:r>
        <w:rPr>
          <w:sz w:val="21"/>
          <w:szCs w:val="21"/>
        </w:rPr>
        <w:t xml:space="preserve"> </w:t>
      </w:r>
    </w:p>
    <w:p w14:paraId="00000076" w14:textId="77777777" w:rsidR="009D7A68" w:rsidRDefault="006245A9">
      <w:pPr>
        <w:ind w:left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 лотом №1. </w:t>
      </w:r>
      <w:r>
        <w:rPr>
          <w:b/>
          <w:sz w:val="22"/>
          <w:szCs w:val="22"/>
        </w:rPr>
        <w:t xml:space="preserve">Автор відео-лекцій за тематикою “Стрес та </w:t>
      </w:r>
      <w:proofErr w:type="spellStart"/>
      <w:r>
        <w:rPr>
          <w:b/>
          <w:sz w:val="22"/>
          <w:szCs w:val="22"/>
        </w:rPr>
        <w:t>стресменеджмент</w:t>
      </w:r>
      <w:proofErr w:type="spellEnd"/>
      <w:r>
        <w:rPr>
          <w:b/>
          <w:sz w:val="22"/>
          <w:szCs w:val="22"/>
        </w:rPr>
        <w:t>”:</w:t>
      </w:r>
      <w:r>
        <w:rPr>
          <w:b/>
          <w:sz w:val="21"/>
          <w:szCs w:val="21"/>
        </w:rPr>
        <w:t xml:space="preserve"> </w:t>
      </w:r>
    </w:p>
    <w:p w14:paraId="00000077" w14:textId="62F219B8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</w:t>
      </w:r>
      <w:r w:rsidR="00043F3E">
        <w:rPr>
          <w:sz w:val="21"/>
          <w:szCs w:val="21"/>
        </w:rPr>
        <w:t>252</w:t>
      </w:r>
      <w:r>
        <w:rPr>
          <w:sz w:val="21"/>
          <w:szCs w:val="21"/>
        </w:rPr>
        <w:t xml:space="preserve">               (60% від технічної пропозиції)</w:t>
      </w:r>
    </w:p>
    <w:p w14:paraId="00000078" w14:textId="023F1516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технічну пропозицію – </w:t>
      </w:r>
      <w:r w:rsidR="00043F3E">
        <w:rPr>
          <w:sz w:val="21"/>
          <w:szCs w:val="21"/>
        </w:rPr>
        <w:t>420</w:t>
      </w:r>
      <w:r>
        <w:rPr>
          <w:sz w:val="21"/>
          <w:szCs w:val="21"/>
        </w:rPr>
        <w:t xml:space="preserve">       (60%)</w:t>
      </w:r>
    </w:p>
    <w:p w14:paraId="00000079" w14:textId="6AFAF8ED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043F3E">
        <w:rPr>
          <w:sz w:val="21"/>
          <w:szCs w:val="21"/>
        </w:rPr>
        <w:t>280</w:t>
      </w:r>
      <w:r>
        <w:rPr>
          <w:sz w:val="21"/>
          <w:szCs w:val="21"/>
        </w:rPr>
        <w:t xml:space="preserve">    (40%)</w:t>
      </w:r>
    </w:p>
    <w:p w14:paraId="0000007A" w14:textId="3E55F190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043F3E">
        <w:rPr>
          <w:sz w:val="21"/>
          <w:szCs w:val="21"/>
        </w:rPr>
        <w:t>700</w:t>
      </w:r>
      <w:r>
        <w:rPr>
          <w:sz w:val="21"/>
          <w:szCs w:val="21"/>
        </w:rPr>
        <w:t xml:space="preserve">          (100%)</w:t>
      </w:r>
    </w:p>
    <w:p w14:paraId="0000007B" w14:textId="77777777" w:rsidR="009D7A68" w:rsidRDefault="009D7A68">
      <w:pPr>
        <w:ind w:firstLine="708"/>
        <w:jc w:val="both"/>
        <w:rPr>
          <w:sz w:val="21"/>
          <w:szCs w:val="21"/>
        </w:rPr>
      </w:pPr>
    </w:p>
    <w:p w14:paraId="0000007C" w14:textId="77777777" w:rsidR="009D7A68" w:rsidRDefault="006245A9">
      <w:pPr>
        <w:ind w:left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За лотом №2.</w:t>
      </w:r>
      <w:r>
        <w:rPr>
          <w:b/>
          <w:sz w:val="22"/>
          <w:szCs w:val="22"/>
        </w:rPr>
        <w:t>Автор відео-лекцій за тематикою «Психологія професійного вигорання»:</w:t>
      </w:r>
    </w:p>
    <w:p w14:paraId="0000007D" w14:textId="57BD1CB1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     </w:t>
      </w:r>
      <w:r w:rsidR="00043F3E">
        <w:rPr>
          <w:sz w:val="21"/>
          <w:szCs w:val="21"/>
        </w:rPr>
        <w:t>192</w:t>
      </w:r>
      <w:r>
        <w:rPr>
          <w:sz w:val="21"/>
          <w:szCs w:val="21"/>
        </w:rPr>
        <w:t xml:space="preserve">          (60% від технічної пропозиції)</w:t>
      </w:r>
    </w:p>
    <w:p w14:paraId="0000007E" w14:textId="5F45B85C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3</w:t>
      </w:r>
      <w:r w:rsidR="00043F3E">
        <w:rPr>
          <w:sz w:val="21"/>
          <w:szCs w:val="21"/>
        </w:rPr>
        <w:t>2</w:t>
      </w:r>
      <w:r>
        <w:rPr>
          <w:sz w:val="21"/>
          <w:szCs w:val="21"/>
        </w:rPr>
        <w:t>0       (60%)</w:t>
      </w:r>
    </w:p>
    <w:p w14:paraId="0000007F" w14:textId="4B8A103A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043F3E">
        <w:rPr>
          <w:sz w:val="21"/>
          <w:szCs w:val="21"/>
        </w:rPr>
        <w:t>213</w:t>
      </w:r>
      <w:r>
        <w:rPr>
          <w:sz w:val="21"/>
          <w:szCs w:val="21"/>
        </w:rPr>
        <w:t xml:space="preserve">    (40%)</w:t>
      </w:r>
    </w:p>
    <w:p w14:paraId="00000080" w14:textId="45BBDDF6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043F3E">
        <w:rPr>
          <w:sz w:val="21"/>
          <w:szCs w:val="21"/>
        </w:rPr>
        <w:t>533</w:t>
      </w:r>
      <w:r>
        <w:rPr>
          <w:sz w:val="21"/>
          <w:szCs w:val="21"/>
        </w:rPr>
        <w:t xml:space="preserve">           (100%)</w:t>
      </w:r>
    </w:p>
    <w:p w14:paraId="00000081" w14:textId="77777777" w:rsidR="009D7A68" w:rsidRDefault="009D7A68">
      <w:pPr>
        <w:ind w:left="720"/>
        <w:jc w:val="both"/>
        <w:rPr>
          <w:b/>
          <w:sz w:val="21"/>
          <w:szCs w:val="21"/>
        </w:rPr>
      </w:pPr>
    </w:p>
    <w:p w14:paraId="00000082" w14:textId="77777777" w:rsidR="009D7A68" w:rsidRDefault="006245A9">
      <w:pPr>
        <w:ind w:left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 лотом №3. </w:t>
      </w:r>
      <w:r>
        <w:rPr>
          <w:b/>
          <w:sz w:val="22"/>
          <w:szCs w:val="22"/>
        </w:rPr>
        <w:t>Автор відео-лекцій за тематикою «</w:t>
      </w:r>
      <w:proofErr w:type="spellStart"/>
      <w:r>
        <w:rPr>
          <w:b/>
          <w:sz w:val="22"/>
          <w:szCs w:val="22"/>
        </w:rPr>
        <w:t>Резильєнтність</w:t>
      </w:r>
      <w:proofErr w:type="spellEnd"/>
      <w:r>
        <w:rPr>
          <w:b/>
          <w:sz w:val="22"/>
          <w:szCs w:val="22"/>
        </w:rPr>
        <w:t xml:space="preserve"> та життєстійкість в умовах війни»</w:t>
      </w:r>
      <w:r>
        <w:rPr>
          <w:b/>
          <w:sz w:val="21"/>
          <w:szCs w:val="21"/>
        </w:rPr>
        <w:t>:</w:t>
      </w:r>
    </w:p>
    <w:p w14:paraId="00000083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МІНІМАЛЬНИЙ прохідний бал технічної пропозиції – 264               (60% від технічної пропозиції)</w:t>
      </w:r>
    </w:p>
    <w:p w14:paraId="00000084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440       (60%)</w:t>
      </w:r>
    </w:p>
    <w:p w14:paraId="00000085" w14:textId="7D23C254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043F3E">
        <w:rPr>
          <w:sz w:val="21"/>
          <w:szCs w:val="21"/>
        </w:rPr>
        <w:t>240</w:t>
      </w:r>
      <w:r>
        <w:rPr>
          <w:sz w:val="21"/>
          <w:szCs w:val="21"/>
        </w:rPr>
        <w:t xml:space="preserve">    (40%)</w:t>
      </w:r>
    </w:p>
    <w:p w14:paraId="00000086" w14:textId="521BB81E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043F3E">
        <w:rPr>
          <w:sz w:val="21"/>
          <w:szCs w:val="21"/>
        </w:rPr>
        <w:t>680</w:t>
      </w:r>
      <w:r>
        <w:rPr>
          <w:sz w:val="21"/>
          <w:szCs w:val="21"/>
        </w:rPr>
        <w:t xml:space="preserve">           (100%)</w:t>
      </w:r>
    </w:p>
    <w:p w14:paraId="00000087" w14:textId="77777777" w:rsidR="009D7A68" w:rsidRDefault="009D7A68">
      <w:pPr>
        <w:ind w:firstLine="708"/>
        <w:jc w:val="both"/>
        <w:rPr>
          <w:sz w:val="21"/>
          <w:szCs w:val="21"/>
        </w:rPr>
      </w:pPr>
    </w:p>
    <w:p w14:paraId="00000088" w14:textId="77777777" w:rsidR="009D7A68" w:rsidRDefault="009D7A68">
      <w:pPr>
        <w:ind w:firstLine="708"/>
        <w:jc w:val="both"/>
        <w:rPr>
          <w:sz w:val="21"/>
          <w:szCs w:val="21"/>
        </w:rPr>
      </w:pPr>
    </w:p>
    <w:p w14:paraId="7A0CB264" w14:textId="089797FE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lastRenderedPageBreak/>
        <w:t xml:space="preserve">За лотом №4.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«Особистісна ефективність»:</w:t>
      </w:r>
    </w:p>
    <w:p w14:paraId="15BB07C6" w14:textId="64D40930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      </w:t>
      </w:r>
      <w:r w:rsidR="00875C00">
        <w:rPr>
          <w:sz w:val="21"/>
          <w:szCs w:val="21"/>
        </w:rPr>
        <w:t>252</w:t>
      </w:r>
      <w:r>
        <w:rPr>
          <w:sz w:val="21"/>
          <w:szCs w:val="21"/>
        </w:rPr>
        <w:t xml:space="preserve">         (60% від технічної пропозиції)</w:t>
      </w:r>
    </w:p>
    <w:p w14:paraId="4325FD70" w14:textId="5015F82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</w:t>
      </w:r>
      <w:r w:rsidR="00875C00">
        <w:rPr>
          <w:sz w:val="21"/>
          <w:szCs w:val="21"/>
        </w:rPr>
        <w:t>20</w:t>
      </w:r>
      <w:r>
        <w:rPr>
          <w:sz w:val="21"/>
          <w:szCs w:val="21"/>
        </w:rPr>
        <w:t xml:space="preserve">       (60%)</w:t>
      </w:r>
    </w:p>
    <w:p w14:paraId="2378889B" w14:textId="5550E99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875C00">
        <w:rPr>
          <w:sz w:val="21"/>
          <w:szCs w:val="21"/>
        </w:rPr>
        <w:t>280</w:t>
      </w:r>
      <w:r>
        <w:rPr>
          <w:sz w:val="21"/>
          <w:szCs w:val="21"/>
        </w:rPr>
        <w:t xml:space="preserve">    (40%)</w:t>
      </w:r>
    </w:p>
    <w:p w14:paraId="621D70C2" w14:textId="1E21E6ED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ВСЬОГО МАКСИМАЛЬНА кількість балів за тендером - 7</w:t>
      </w:r>
      <w:r w:rsidR="00875C00">
        <w:rPr>
          <w:sz w:val="21"/>
          <w:szCs w:val="21"/>
        </w:rPr>
        <w:t>00</w:t>
      </w:r>
      <w:r>
        <w:rPr>
          <w:sz w:val="21"/>
          <w:szCs w:val="21"/>
        </w:rPr>
        <w:t xml:space="preserve">           (100%)</w:t>
      </w:r>
    </w:p>
    <w:p w14:paraId="5826DC42" w14:textId="65DCAAA3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01D7FC59" w14:textId="2840E1EA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№5.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«Ефективна комунікація»:</w:t>
      </w:r>
    </w:p>
    <w:p w14:paraId="55F8985B" w14:textId="0FBADA00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МІНІМАЛЬНИЙ прохідний бал технічної пропозиції – 2</w:t>
      </w:r>
      <w:r w:rsidR="00875C00">
        <w:rPr>
          <w:sz w:val="21"/>
          <w:szCs w:val="21"/>
        </w:rPr>
        <w:t>58</w:t>
      </w:r>
      <w:r>
        <w:rPr>
          <w:sz w:val="21"/>
          <w:szCs w:val="21"/>
        </w:rPr>
        <w:t xml:space="preserve">               (60% від технічної пропозиції)</w:t>
      </w:r>
    </w:p>
    <w:p w14:paraId="3CF9B37A" w14:textId="5A7FDEAA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</w:t>
      </w:r>
      <w:r w:rsidR="00875C00">
        <w:rPr>
          <w:sz w:val="21"/>
          <w:szCs w:val="21"/>
        </w:rPr>
        <w:t>3</w:t>
      </w:r>
      <w:r>
        <w:rPr>
          <w:sz w:val="21"/>
          <w:szCs w:val="21"/>
        </w:rPr>
        <w:t>0       (60%)</w:t>
      </w:r>
    </w:p>
    <w:p w14:paraId="526726B0" w14:textId="11262828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фінансову пропозицію – 2</w:t>
      </w:r>
      <w:r w:rsidR="00875C00">
        <w:rPr>
          <w:sz w:val="21"/>
          <w:szCs w:val="21"/>
        </w:rPr>
        <w:t>86</w:t>
      </w:r>
      <w:r>
        <w:rPr>
          <w:sz w:val="21"/>
          <w:szCs w:val="21"/>
        </w:rPr>
        <w:t xml:space="preserve">    (40%)</w:t>
      </w:r>
    </w:p>
    <w:p w14:paraId="5A43FFD5" w14:textId="71FFCC5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ВСЬОГО МАКСИМАЛЬНА кількість балів за тендером - 7</w:t>
      </w:r>
      <w:r w:rsidR="00875C00">
        <w:rPr>
          <w:sz w:val="21"/>
          <w:szCs w:val="21"/>
        </w:rPr>
        <w:t>16</w:t>
      </w:r>
      <w:r>
        <w:rPr>
          <w:sz w:val="21"/>
          <w:szCs w:val="21"/>
        </w:rPr>
        <w:t xml:space="preserve">           (100%)</w:t>
      </w:r>
    </w:p>
    <w:p w14:paraId="5D8B272C" w14:textId="3E6ABBC5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4DD16FBC" w14:textId="2F2A162C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№6.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«Технології консультування у роботі фахівців центрів зайнятості. Мотиваційне консультування»:</w:t>
      </w:r>
    </w:p>
    <w:p w14:paraId="76B8583C" w14:textId="0AA2C491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        </w:t>
      </w:r>
      <w:r w:rsidR="000E3B6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0E3B61">
        <w:rPr>
          <w:sz w:val="21"/>
          <w:szCs w:val="21"/>
        </w:rPr>
        <w:t>399</w:t>
      </w:r>
      <w:r>
        <w:rPr>
          <w:sz w:val="21"/>
          <w:szCs w:val="21"/>
        </w:rPr>
        <w:t xml:space="preserve">    (60% від технічної пропозиції)</w:t>
      </w:r>
    </w:p>
    <w:p w14:paraId="191DE6F1" w14:textId="24B8CDE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технічну пропозицію –   </w:t>
      </w:r>
      <w:r w:rsidR="000E3B61">
        <w:rPr>
          <w:sz w:val="21"/>
          <w:szCs w:val="21"/>
        </w:rPr>
        <w:t>400</w:t>
      </w:r>
      <w:r>
        <w:rPr>
          <w:sz w:val="21"/>
          <w:szCs w:val="21"/>
        </w:rPr>
        <w:t xml:space="preserve">    (60%)</w:t>
      </w:r>
    </w:p>
    <w:p w14:paraId="2B3169D1" w14:textId="7D7A96A0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 </w:t>
      </w:r>
      <w:r w:rsidR="000E3B61">
        <w:rPr>
          <w:sz w:val="21"/>
          <w:szCs w:val="21"/>
        </w:rPr>
        <w:t xml:space="preserve">266 </w:t>
      </w:r>
      <w:r>
        <w:rPr>
          <w:sz w:val="21"/>
          <w:szCs w:val="21"/>
        </w:rPr>
        <w:t xml:space="preserve"> (40%)</w:t>
      </w:r>
    </w:p>
    <w:p w14:paraId="21B54E98" w14:textId="0D831276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       </w:t>
      </w:r>
      <w:r w:rsidR="000E3B61">
        <w:rPr>
          <w:sz w:val="21"/>
          <w:szCs w:val="21"/>
        </w:rPr>
        <w:t>666</w:t>
      </w:r>
      <w:r>
        <w:rPr>
          <w:sz w:val="21"/>
          <w:szCs w:val="21"/>
        </w:rPr>
        <w:t xml:space="preserve">    (100%)</w:t>
      </w:r>
    </w:p>
    <w:p w14:paraId="56F5B2B7" w14:textId="77777777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1E795E8B" w14:textId="22D7B4D0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№7.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«Конфлікти та способи їх розв'язання»:</w:t>
      </w:r>
    </w:p>
    <w:p w14:paraId="312CAE93" w14:textId="5888609D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МІНІМАЛЬНИЙ прохідний бал технічної пропозиції – 2</w:t>
      </w:r>
      <w:r w:rsidR="000E3B61">
        <w:rPr>
          <w:sz w:val="21"/>
          <w:szCs w:val="21"/>
        </w:rPr>
        <w:t>58</w:t>
      </w:r>
      <w:r>
        <w:rPr>
          <w:sz w:val="21"/>
          <w:szCs w:val="21"/>
        </w:rPr>
        <w:t xml:space="preserve">               (60% від технічної пропозиції)</w:t>
      </w:r>
    </w:p>
    <w:p w14:paraId="1A31FA19" w14:textId="654E7880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</w:t>
      </w:r>
      <w:r w:rsidR="000E3B61">
        <w:rPr>
          <w:sz w:val="21"/>
          <w:szCs w:val="21"/>
        </w:rPr>
        <w:t>3</w:t>
      </w:r>
      <w:r>
        <w:rPr>
          <w:sz w:val="21"/>
          <w:szCs w:val="21"/>
        </w:rPr>
        <w:t>0       (60%)</w:t>
      </w:r>
    </w:p>
    <w:p w14:paraId="0A544982" w14:textId="66F69086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0E3B61">
        <w:rPr>
          <w:sz w:val="21"/>
          <w:szCs w:val="21"/>
        </w:rPr>
        <w:t>286</w:t>
      </w:r>
      <w:r>
        <w:rPr>
          <w:sz w:val="21"/>
          <w:szCs w:val="21"/>
        </w:rPr>
        <w:t xml:space="preserve">    (40%)</w:t>
      </w:r>
    </w:p>
    <w:p w14:paraId="5E94AB16" w14:textId="6777DA0B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ВСЬОГО МАКСИМАЛЬНА кількість балів за тендером - 7</w:t>
      </w:r>
      <w:r w:rsidR="000E3B61">
        <w:rPr>
          <w:sz w:val="21"/>
          <w:szCs w:val="21"/>
        </w:rPr>
        <w:t>16</w:t>
      </w:r>
      <w:r>
        <w:rPr>
          <w:sz w:val="21"/>
          <w:szCs w:val="21"/>
        </w:rPr>
        <w:t xml:space="preserve">           (100%)</w:t>
      </w:r>
    </w:p>
    <w:p w14:paraId="671F831B" w14:textId="77777777" w:rsidR="00BB71C0" w:rsidRDefault="00BB71C0" w:rsidP="00BB71C0">
      <w:pPr>
        <w:ind w:left="720"/>
        <w:jc w:val="both"/>
        <w:rPr>
          <w:b/>
          <w:sz w:val="21"/>
          <w:szCs w:val="21"/>
        </w:rPr>
      </w:pPr>
    </w:p>
    <w:p w14:paraId="087440F0" w14:textId="705D2A2E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№8.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 xml:space="preserve">втор відео-лекцій за тематикою </w:t>
      </w:r>
      <w:r>
        <w:rPr>
          <w:sz w:val="22"/>
          <w:szCs w:val="22"/>
        </w:rPr>
        <w:t>«Ненасильницьке спілкування»</w:t>
      </w:r>
      <w:r w:rsidRPr="00BB71C0">
        <w:rPr>
          <w:b/>
          <w:sz w:val="22"/>
          <w:szCs w:val="22"/>
        </w:rPr>
        <w:t>:</w:t>
      </w:r>
    </w:p>
    <w:p w14:paraId="6EEBF7C6" w14:textId="2774541D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</w:t>
      </w:r>
      <w:r w:rsidR="000E3B61">
        <w:rPr>
          <w:sz w:val="21"/>
          <w:szCs w:val="21"/>
        </w:rPr>
        <w:t>399</w:t>
      </w:r>
      <w:r>
        <w:rPr>
          <w:sz w:val="21"/>
          <w:szCs w:val="21"/>
        </w:rPr>
        <w:t xml:space="preserve">               (60% від технічної пропозиції)</w:t>
      </w:r>
    </w:p>
    <w:p w14:paraId="6D8D56CC" w14:textId="320E26BA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</w:t>
      </w:r>
      <w:r w:rsidR="000E3B61">
        <w:rPr>
          <w:sz w:val="21"/>
          <w:szCs w:val="21"/>
        </w:rPr>
        <w:t>0</w:t>
      </w:r>
      <w:r>
        <w:rPr>
          <w:sz w:val="21"/>
          <w:szCs w:val="21"/>
        </w:rPr>
        <w:t>0       (60%)</w:t>
      </w:r>
    </w:p>
    <w:p w14:paraId="6247B14A" w14:textId="65E0D44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0E3B61">
        <w:rPr>
          <w:sz w:val="21"/>
          <w:szCs w:val="21"/>
        </w:rPr>
        <w:t>266</w:t>
      </w:r>
      <w:r>
        <w:rPr>
          <w:sz w:val="21"/>
          <w:szCs w:val="21"/>
        </w:rPr>
        <w:t xml:space="preserve">    (40%)</w:t>
      </w:r>
    </w:p>
    <w:p w14:paraId="73695459" w14:textId="7EC85384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0E3B61">
        <w:rPr>
          <w:sz w:val="21"/>
          <w:szCs w:val="21"/>
        </w:rPr>
        <w:t>666</w:t>
      </w:r>
      <w:r>
        <w:rPr>
          <w:sz w:val="21"/>
          <w:szCs w:val="21"/>
        </w:rPr>
        <w:t xml:space="preserve">           (100%)</w:t>
      </w:r>
    </w:p>
    <w:p w14:paraId="1FB246EA" w14:textId="15574A63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75258794" w14:textId="1AC9EEE7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№9.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</w:t>
      </w:r>
      <w:proofErr w:type="spellStart"/>
      <w:r w:rsidRPr="00BB71C0">
        <w:rPr>
          <w:b/>
          <w:sz w:val="22"/>
          <w:szCs w:val="22"/>
        </w:rPr>
        <w:t>Безбар’єрність</w:t>
      </w:r>
      <w:proofErr w:type="spellEnd"/>
      <w:r w:rsidRPr="00BB71C0">
        <w:rPr>
          <w:b/>
          <w:sz w:val="22"/>
          <w:szCs w:val="22"/>
        </w:rPr>
        <w:t>: створення інклюзивного середовища без фізичних, соціальних та інформаційних бар’єрів»:</w:t>
      </w:r>
    </w:p>
    <w:p w14:paraId="3BCF3692" w14:textId="4403B74D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</w:t>
      </w:r>
      <w:r w:rsidR="00362ED9">
        <w:rPr>
          <w:sz w:val="21"/>
          <w:szCs w:val="21"/>
        </w:rPr>
        <w:t>228</w:t>
      </w:r>
      <w:r>
        <w:rPr>
          <w:sz w:val="21"/>
          <w:szCs w:val="21"/>
        </w:rPr>
        <w:t xml:space="preserve">               (60% від технічної пропозиції)</w:t>
      </w:r>
    </w:p>
    <w:p w14:paraId="176D57FB" w14:textId="73719D4C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</w:t>
      </w:r>
      <w:r w:rsidRPr="00362ED9">
        <w:rPr>
          <w:sz w:val="21"/>
          <w:szCs w:val="21"/>
        </w:rPr>
        <w:t xml:space="preserve">за технічну пропозицію – </w:t>
      </w:r>
      <w:r w:rsidR="000E3B61" w:rsidRPr="00362ED9">
        <w:rPr>
          <w:sz w:val="21"/>
          <w:szCs w:val="21"/>
        </w:rPr>
        <w:t>380</w:t>
      </w:r>
      <w:r>
        <w:rPr>
          <w:sz w:val="21"/>
          <w:szCs w:val="21"/>
        </w:rPr>
        <w:t xml:space="preserve">       (60%)</w:t>
      </w:r>
    </w:p>
    <w:p w14:paraId="58D502F6" w14:textId="40EC3F8D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фінансову пропозицію – 2</w:t>
      </w:r>
      <w:r w:rsidR="00B77118">
        <w:rPr>
          <w:sz w:val="21"/>
          <w:szCs w:val="21"/>
        </w:rPr>
        <w:t>5</w:t>
      </w:r>
      <w:r>
        <w:rPr>
          <w:sz w:val="21"/>
          <w:szCs w:val="21"/>
        </w:rPr>
        <w:t>3    (40%)</w:t>
      </w:r>
    </w:p>
    <w:p w14:paraId="7EDF7BD8" w14:textId="06DEB09B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362ED9">
        <w:rPr>
          <w:sz w:val="21"/>
          <w:szCs w:val="21"/>
        </w:rPr>
        <w:t>633</w:t>
      </w:r>
      <w:r>
        <w:rPr>
          <w:sz w:val="21"/>
          <w:szCs w:val="21"/>
        </w:rPr>
        <w:t xml:space="preserve">           (100%)</w:t>
      </w:r>
    </w:p>
    <w:p w14:paraId="50CD8777" w14:textId="77D2AF5A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7FFF566D" w14:textId="335D1F4B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№10.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«Робота з вразливими категоріями клієнтів»:</w:t>
      </w:r>
    </w:p>
    <w:p w14:paraId="01A3845E" w14:textId="46DC9DE9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МІНІМАЛЬНИЙ прохідний бал технічної пропозиції – 2</w:t>
      </w:r>
      <w:r w:rsidR="00B77118">
        <w:rPr>
          <w:sz w:val="21"/>
          <w:szCs w:val="21"/>
        </w:rPr>
        <w:t>58</w:t>
      </w:r>
      <w:r>
        <w:rPr>
          <w:sz w:val="21"/>
          <w:szCs w:val="21"/>
        </w:rPr>
        <w:t xml:space="preserve">               (60% від технічної пропозиції)</w:t>
      </w:r>
    </w:p>
    <w:p w14:paraId="7919CBDB" w14:textId="68FCE2B6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технічну пропозицію – 4</w:t>
      </w:r>
      <w:r w:rsidR="00B77118">
        <w:rPr>
          <w:sz w:val="21"/>
          <w:szCs w:val="21"/>
        </w:rPr>
        <w:t>3</w:t>
      </w:r>
      <w:r>
        <w:rPr>
          <w:sz w:val="21"/>
          <w:szCs w:val="21"/>
        </w:rPr>
        <w:t>0       (60%)</w:t>
      </w:r>
    </w:p>
    <w:p w14:paraId="6DAE9C39" w14:textId="35036374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МАКСИМАЛЬНА кількість балів за фінансову пропозицію – 2</w:t>
      </w:r>
      <w:r w:rsidR="00B77118">
        <w:rPr>
          <w:sz w:val="21"/>
          <w:szCs w:val="21"/>
        </w:rPr>
        <w:t>86</w:t>
      </w:r>
      <w:r>
        <w:rPr>
          <w:sz w:val="21"/>
          <w:szCs w:val="21"/>
        </w:rPr>
        <w:t xml:space="preserve">    (40%)</w:t>
      </w:r>
    </w:p>
    <w:p w14:paraId="5EAC3243" w14:textId="07E498E7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ВСЬОГО МАКСИМАЛЬНА кількість балів за тендером - 7</w:t>
      </w:r>
      <w:r w:rsidR="00B77118">
        <w:rPr>
          <w:sz w:val="21"/>
          <w:szCs w:val="21"/>
        </w:rPr>
        <w:t>16</w:t>
      </w:r>
      <w:bookmarkStart w:id="13" w:name="_GoBack"/>
      <w:bookmarkEnd w:id="13"/>
      <w:r>
        <w:rPr>
          <w:sz w:val="21"/>
          <w:szCs w:val="21"/>
        </w:rPr>
        <w:t xml:space="preserve">           (100%)</w:t>
      </w:r>
    </w:p>
    <w:p w14:paraId="689E08B4" w14:textId="7DB3DCC4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6092854E" w14:textId="37BF8A4F" w:rsidR="00BB71C0" w:rsidRPr="00BB71C0" w:rsidRDefault="00BB71C0" w:rsidP="00BB71C0">
      <w:pPr>
        <w:ind w:left="720"/>
        <w:jc w:val="both"/>
        <w:rPr>
          <w:b/>
          <w:sz w:val="22"/>
          <w:szCs w:val="22"/>
        </w:rPr>
      </w:pPr>
      <w:r>
        <w:rPr>
          <w:b/>
          <w:sz w:val="21"/>
          <w:szCs w:val="21"/>
        </w:rPr>
        <w:t xml:space="preserve">За лотом №11. </w:t>
      </w:r>
      <w:r w:rsidRPr="00BB71C0">
        <w:rPr>
          <w:b/>
          <w:sz w:val="21"/>
          <w:szCs w:val="21"/>
        </w:rPr>
        <w:t>А</w:t>
      </w:r>
      <w:r w:rsidRPr="00BB71C0">
        <w:rPr>
          <w:b/>
          <w:sz w:val="22"/>
          <w:szCs w:val="22"/>
        </w:rPr>
        <w:t>втор відео-лекцій за тематикою «Гендерний підхід у роботі працівників служби/центрів зайнятості»:</w:t>
      </w:r>
    </w:p>
    <w:p w14:paraId="7010F77F" w14:textId="2684CB59" w:rsidR="00BB71C0" w:rsidRDefault="00BB71C0" w:rsidP="00BB71C0">
      <w:pPr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МІНІМАЛЬНИЙ прохідний бал технічної пропозиції – </w:t>
      </w:r>
      <w:r w:rsidR="00B77118">
        <w:rPr>
          <w:sz w:val="21"/>
          <w:szCs w:val="21"/>
        </w:rPr>
        <w:t>549</w:t>
      </w:r>
      <w:r>
        <w:rPr>
          <w:sz w:val="21"/>
          <w:szCs w:val="21"/>
        </w:rPr>
        <w:t xml:space="preserve">               (60% від технічної пропозиції)</w:t>
      </w:r>
    </w:p>
    <w:p w14:paraId="55F3AE22" w14:textId="1D5546F8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технічну пропозицію – </w:t>
      </w:r>
      <w:r w:rsidR="00B77118">
        <w:rPr>
          <w:sz w:val="21"/>
          <w:szCs w:val="21"/>
        </w:rPr>
        <w:t>550</w:t>
      </w:r>
      <w:r>
        <w:rPr>
          <w:sz w:val="21"/>
          <w:szCs w:val="21"/>
        </w:rPr>
        <w:t xml:space="preserve">       (60%)</w:t>
      </w:r>
    </w:p>
    <w:p w14:paraId="006C36E1" w14:textId="7D533578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пропозицію – </w:t>
      </w:r>
      <w:r w:rsidR="00B77118">
        <w:rPr>
          <w:sz w:val="21"/>
          <w:szCs w:val="21"/>
        </w:rPr>
        <w:t>366</w:t>
      </w:r>
      <w:r>
        <w:rPr>
          <w:sz w:val="21"/>
          <w:szCs w:val="21"/>
        </w:rPr>
        <w:t xml:space="preserve">    (40%)</w:t>
      </w:r>
    </w:p>
    <w:p w14:paraId="52821820" w14:textId="38C04E9E" w:rsidR="00BB71C0" w:rsidRDefault="00BB71C0" w:rsidP="00BB71C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ВСЬОГО МАКСИМАЛЬНА кількість балів за тендером - </w:t>
      </w:r>
      <w:r w:rsidR="00B77118">
        <w:rPr>
          <w:sz w:val="21"/>
          <w:szCs w:val="21"/>
        </w:rPr>
        <w:t>916</w:t>
      </w:r>
      <w:r>
        <w:rPr>
          <w:sz w:val="21"/>
          <w:szCs w:val="21"/>
        </w:rPr>
        <w:t xml:space="preserve">           (100%)</w:t>
      </w:r>
    </w:p>
    <w:p w14:paraId="78293992" w14:textId="77777777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2BE100D4" w14:textId="77777777" w:rsidR="00BB71C0" w:rsidRDefault="00BB71C0" w:rsidP="00BB71C0">
      <w:pPr>
        <w:ind w:firstLine="708"/>
        <w:jc w:val="both"/>
        <w:rPr>
          <w:sz w:val="21"/>
          <w:szCs w:val="21"/>
        </w:rPr>
      </w:pPr>
    </w:p>
    <w:p w14:paraId="00000089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Лише пропозиції учасників тендеру, які набрали «Пройдено» за всіма нижчезазначеними шістьма (6) Критеріями попередньої кваліфікації, будуть розглядатися далі згідно технічним механізмом оцінки.</w:t>
      </w:r>
    </w:p>
    <w:p w14:paraId="0000008A" w14:textId="77777777" w:rsidR="009D7A68" w:rsidRDefault="009D7A68">
      <w:pPr>
        <w:ind w:firstLine="708"/>
        <w:jc w:val="both"/>
        <w:rPr>
          <w:sz w:val="21"/>
          <w:szCs w:val="21"/>
          <w:u w:val="single"/>
        </w:rPr>
      </w:pPr>
    </w:p>
    <w:tbl>
      <w:tblPr>
        <w:tblStyle w:val="aff4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"/>
        <w:gridCol w:w="5992"/>
        <w:gridCol w:w="3683"/>
      </w:tblGrid>
      <w:tr w:rsidR="009D7A68" w14:paraId="4F50A9EF" w14:textId="77777777" w:rsidTr="00F422C1">
        <w:trPr>
          <w:trHeight w:val="437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000008B" w14:textId="77777777" w:rsidR="009D7A68" w:rsidRDefault="0062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000008C" w14:textId="77777777" w:rsidR="009D7A68" w:rsidRDefault="00624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Можливості / Кваліфікація учасника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9D7A68" w:rsidRDefault="00624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Пройшов/не пройшов</w:t>
            </w:r>
          </w:p>
        </w:tc>
      </w:tr>
      <w:tr w:rsidR="009D7A68" w14:paraId="649402C6" w14:textId="77777777" w:rsidTr="00F422C1">
        <w:trPr>
          <w:trHeight w:val="839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E" w14:textId="77777777" w:rsidR="009D7A68" w:rsidRDefault="0062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F" w14:textId="77777777" w:rsidR="009D7A68" w:rsidRDefault="00624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Документ про реєстрацію  юридичної особи або ФОП </w:t>
            </w:r>
            <w:r>
              <w:rPr>
                <w:b/>
                <w:sz w:val="21"/>
                <w:szCs w:val="21"/>
                <w:u w:val="single"/>
              </w:rPr>
              <w:t>учасника</w:t>
            </w:r>
            <w:r>
              <w:rPr>
                <w:sz w:val="21"/>
                <w:szCs w:val="21"/>
              </w:rPr>
              <w:t xml:space="preserve">. Підтвердження того, що ваша компанія, юридична особа або ФОП зареєстрована та має відповідний КВЕД. Учасники, які беруть участь в тендері в Україні, повинні бути зареєстрованими платниками </w:t>
            </w:r>
            <w:proofErr w:type="spellStart"/>
            <w:r>
              <w:rPr>
                <w:sz w:val="21"/>
                <w:szCs w:val="21"/>
              </w:rPr>
              <w:t>платниками</w:t>
            </w:r>
            <w:proofErr w:type="spellEnd"/>
            <w:r>
              <w:rPr>
                <w:sz w:val="21"/>
                <w:szCs w:val="21"/>
              </w:rPr>
              <w:t xml:space="preserve"> єдиного податку або ПДВ. Учасник повинен мати право надавати послуги неприбутковим організаціям згідно з "Податковим кодексом України" 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ОБОВ'ЯЗКОВА ВИМОГА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9D7A68" w:rsidRDefault="00624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PASS/FAIL (дискваліфіковано, якщо не надано)</w:t>
            </w:r>
          </w:p>
        </w:tc>
      </w:tr>
      <w:tr w:rsidR="009D7A68" w14:paraId="1D3B54AD" w14:textId="77777777" w:rsidTr="00F422C1">
        <w:trPr>
          <w:trHeight w:val="838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9D7A68" w:rsidRDefault="0062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9D7A68" w:rsidRDefault="00624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Прийняття Кодексу поведінки постачальників ООН (Додаток 4)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ОБОВ'ЯЗКОВА ВИМОГА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9D7A68" w:rsidRDefault="00624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PASS/FAIL (дискваліфіковано, якщо не надано)</w:t>
            </w:r>
          </w:p>
        </w:tc>
      </w:tr>
      <w:tr w:rsidR="009D7A68" w14:paraId="082C3629" w14:textId="77777777" w:rsidTr="00F422C1">
        <w:trPr>
          <w:trHeight w:val="708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9D7A68" w:rsidRDefault="0062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5" w14:textId="77777777" w:rsidR="009D7A68" w:rsidRDefault="00624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Наявність належним чином заповненого (Додатку 3) - Реєстраційна форма учасника.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ОБОВ'ЯЗКОВА ВИМОГА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9D7A68" w:rsidRDefault="00624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PASS/FAIL (дискваліфіковано, якщо не надано)</w:t>
            </w:r>
          </w:p>
        </w:tc>
      </w:tr>
      <w:tr w:rsidR="009D7A68" w14:paraId="2326770C" w14:textId="77777777" w:rsidTr="00F422C1">
        <w:trPr>
          <w:trHeight w:val="704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7" w14:textId="77777777" w:rsidR="009D7A68" w:rsidRDefault="0062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8" w14:textId="77777777" w:rsidR="009D7A68" w:rsidRDefault="00624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Наявність у </w:t>
            </w:r>
            <w:r>
              <w:rPr>
                <w:b/>
                <w:sz w:val="21"/>
                <w:szCs w:val="21"/>
                <w:u w:val="single"/>
              </w:rPr>
              <w:t>Виконавця</w:t>
            </w:r>
            <w:r>
              <w:rPr>
                <w:sz w:val="21"/>
                <w:szCs w:val="21"/>
              </w:rPr>
              <w:t xml:space="preserve"> вищої освіти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ОБОВ'ЯЗКОВА ВИМОГА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9D7A68" w:rsidRDefault="00624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PASS/FAIL (дискваліфіковано, якщо не надано)</w:t>
            </w:r>
          </w:p>
        </w:tc>
      </w:tr>
      <w:tr w:rsidR="009D7A68" w14:paraId="15B1CB06" w14:textId="77777777" w:rsidTr="00F422C1">
        <w:trPr>
          <w:trHeight w:val="686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9D7A68" w:rsidRDefault="0062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B" w14:textId="77777777" w:rsidR="009D7A68" w:rsidRDefault="00624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Наявність резюме </w:t>
            </w:r>
            <w:r>
              <w:rPr>
                <w:b/>
                <w:sz w:val="21"/>
                <w:szCs w:val="21"/>
                <w:u w:val="single"/>
              </w:rPr>
              <w:t>Виконавця</w:t>
            </w:r>
            <w:r>
              <w:rPr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</w:rPr>
              <w:t>ОБОВ'ЯЗКОВА ВИМОГА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9D7A68" w:rsidRDefault="00624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PASS/FAIL (дискваліфіковано, якщо не надано)</w:t>
            </w:r>
          </w:p>
        </w:tc>
      </w:tr>
    </w:tbl>
    <w:p w14:paraId="0000009D" w14:textId="77777777" w:rsidR="009D7A68" w:rsidRDefault="009D7A68">
      <w:pPr>
        <w:jc w:val="both"/>
        <w:rPr>
          <w:sz w:val="21"/>
          <w:szCs w:val="21"/>
        </w:rPr>
      </w:pPr>
    </w:p>
    <w:p w14:paraId="0000009E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Технічний пропозиція</w:t>
      </w:r>
      <w:r>
        <w:rPr>
          <w:sz w:val="21"/>
          <w:szCs w:val="21"/>
        </w:rPr>
        <w:t xml:space="preserve"> буде оцінюватися за критеріями, визначеними Додатком 2 (Форма технічної пропозиції) відповідно до кожного лоту. При оцінці технічної складової існує мінімальний прохідний бал, який складає 60% від максимальної кількості балів за технічну пропозицію. </w:t>
      </w:r>
    </w:p>
    <w:p w14:paraId="0000009F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Фінансову пропозицію</w:t>
      </w:r>
      <w:r>
        <w:rPr>
          <w:sz w:val="21"/>
          <w:szCs w:val="21"/>
        </w:rPr>
        <w:t xml:space="preserve"> буде розглянуто, лише якщо технічна частина пропозиції учасника набрала мінімальний прохідний бал, який складає 60% від максимальної кількості балів за технічну пропозицію.</w:t>
      </w:r>
    </w:p>
    <w:p w14:paraId="000000A0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Максимальна кількість балів за фінансову складову буде присуджена пропозиції з найнижчою ціною. Усі інші цінові пропозиції отримають бали обернено </w:t>
      </w:r>
      <w:proofErr w:type="spellStart"/>
      <w:r>
        <w:rPr>
          <w:sz w:val="21"/>
          <w:szCs w:val="21"/>
        </w:rPr>
        <w:t>пропорційно</w:t>
      </w:r>
      <w:proofErr w:type="spellEnd"/>
      <w:r>
        <w:rPr>
          <w:sz w:val="21"/>
          <w:szCs w:val="21"/>
        </w:rPr>
        <w:t xml:space="preserve"> до найнижчої ціни, як наведено у формулі нижче:</w:t>
      </w:r>
    </w:p>
    <w:p w14:paraId="000000A1" w14:textId="77777777" w:rsidR="009D7A68" w:rsidRDefault="006245A9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P=m*</m:t>
          </m:r>
          <m:d>
            <m:d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e</m:t>
                  </m:r>
                </m:den>
              </m:f>
            </m:e>
          </m:d>
        </m:oMath>
      </m:oMathPara>
    </w:p>
    <w:p w14:paraId="000000A2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де:</w:t>
      </w:r>
    </w:p>
    <w:p w14:paraId="000000A3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Р – бал за фінансову пропозицію, що оцінюється;</w:t>
      </w:r>
    </w:p>
    <w:p w14:paraId="000000A4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m –  максимальна кількість балів за фінансову пропозицію;</w:t>
      </w:r>
    </w:p>
    <w:p w14:paraId="000000A5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l – ціна найдешевшої технічно відповідної пропозиції;</w:t>
      </w:r>
    </w:p>
    <w:p w14:paraId="000000A6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е – ціна пропозиції, що оцінюється.  </w:t>
      </w:r>
    </w:p>
    <w:p w14:paraId="000000A7" w14:textId="77777777" w:rsidR="009D7A68" w:rsidRDefault="009D7A68">
      <w:pPr>
        <w:jc w:val="both"/>
        <w:rPr>
          <w:sz w:val="21"/>
          <w:szCs w:val="21"/>
        </w:rPr>
      </w:pPr>
    </w:p>
    <w:p w14:paraId="000000A8" w14:textId="77777777" w:rsidR="009D7A68" w:rsidRDefault="006245A9">
      <w:pPr>
        <w:ind w:firstLine="708"/>
        <w:jc w:val="both"/>
        <w:rPr>
          <w:sz w:val="21"/>
          <w:szCs w:val="21"/>
        </w:rPr>
      </w:pPr>
      <w:bookmarkStart w:id="14" w:name="_heading=h.1fob9te" w:colFirst="0" w:colLast="0"/>
      <w:bookmarkEnd w:id="14"/>
      <w:r>
        <w:rPr>
          <w:sz w:val="21"/>
          <w:szCs w:val="21"/>
        </w:rPr>
        <w:t>За кожним лотом будуть обрані найбільш відповідні учасники тендеру, які набрали найвищий загальний (технічна + фінансова частина) бал.</w:t>
      </w:r>
    </w:p>
    <w:p w14:paraId="000000A9" w14:textId="77777777" w:rsidR="009D7A68" w:rsidRDefault="009D7A68">
      <w:pPr>
        <w:jc w:val="both"/>
        <w:rPr>
          <w:color w:val="FF0000"/>
          <w:sz w:val="21"/>
          <w:szCs w:val="21"/>
          <w:u w:val="single"/>
        </w:rPr>
      </w:pPr>
    </w:p>
    <w:p w14:paraId="000000AA" w14:textId="77777777" w:rsidR="009D7A68" w:rsidRDefault="006245A9">
      <w:pPr>
        <w:ind w:firstLine="708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Уточнення щодо пропозицій: </w:t>
      </w:r>
    </w:p>
    <w:p w14:paraId="000000AB" w14:textId="77777777" w:rsidR="009D7A68" w:rsidRDefault="006245A9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Щоб допомогти в перевірці, оцінці та порівнянні пропозицій, БО «БЛАГОДІЙНИЙ ФОНД «РОКАДА» може на власний розсуд попросити учасника тендеру надати роз’яснення щодо змісту пропозиції. Запит на роз’яснення та відповідь мають бути подані в електронній формі, жодні зміни у ціні чи змісті пропозиції не </w:t>
      </w:r>
      <w:r>
        <w:rPr>
          <w:sz w:val="21"/>
          <w:szCs w:val="21"/>
        </w:rPr>
        <w:lastRenderedPageBreak/>
        <w:t xml:space="preserve">можуть бути запропоновані та прийняті. Усі такі запити до постачальників </w:t>
      </w:r>
      <w:proofErr w:type="spellStart"/>
      <w:r>
        <w:rPr>
          <w:sz w:val="21"/>
          <w:szCs w:val="21"/>
        </w:rPr>
        <w:t>надсилатимуться</w:t>
      </w:r>
      <w:proofErr w:type="spellEnd"/>
      <w:r>
        <w:rPr>
          <w:sz w:val="21"/>
          <w:szCs w:val="21"/>
        </w:rPr>
        <w:t xml:space="preserve"> Відділом </w:t>
      </w:r>
      <w:proofErr w:type="spellStart"/>
      <w:r>
        <w:rPr>
          <w:sz w:val="21"/>
          <w:szCs w:val="21"/>
        </w:rPr>
        <w:t>закупівель</w:t>
      </w:r>
      <w:proofErr w:type="spellEnd"/>
      <w:r>
        <w:rPr>
          <w:sz w:val="21"/>
          <w:szCs w:val="21"/>
        </w:rPr>
        <w:t>.</w:t>
      </w:r>
    </w:p>
    <w:p w14:paraId="000000AC" w14:textId="77777777" w:rsidR="009D7A68" w:rsidRDefault="009D7A68">
      <w:pPr>
        <w:ind w:firstLine="708"/>
        <w:jc w:val="both"/>
        <w:rPr>
          <w:sz w:val="21"/>
          <w:szCs w:val="21"/>
        </w:rPr>
      </w:pPr>
    </w:p>
    <w:p w14:paraId="000000AD" w14:textId="77777777" w:rsidR="009D7A68" w:rsidRDefault="006245A9">
      <w:pPr>
        <w:jc w:val="both"/>
        <w:rPr>
          <w:sz w:val="21"/>
          <w:szCs w:val="21"/>
        </w:rPr>
      </w:pPr>
      <w:r>
        <w:rPr>
          <w:sz w:val="21"/>
          <w:szCs w:val="21"/>
        </w:rPr>
        <w:t>Надаючи свою пропозицію, учасник підтверджує її відповідність вимогам, викладеним у цьому Запрошенні.</w:t>
      </w:r>
    </w:p>
    <w:p w14:paraId="000000AE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333333"/>
          <w:sz w:val="21"/>
          <w:szCs w:val="21"/>
        </w:rPr>
      </w:pPr>
    </w:p>
    <w:p w14:paraId="000000AF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333333"/>
          <w:sz w:val="21"/>
          <w:szCs w:val="21"/>
        </w:rPr>
      </w:pPr>
    </w:p>
    <w:p w14:paraId="000000B0" w14:textId="77777777" w:rsidR="009D7A68" w:rsidRDefault="006245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Голова Правління БО «БЛАГОДІЙНИЙ ФОНД «РОКАДА»________________ Н.Ю. Гуржій</w:t>
      </w:r>
    </w:p>
    <w:p w14:paraId="000000B1" w14:textId="77777777" w:rsidR="009D7A68" w:rsidRDefault="009D7A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color w:val="333333"/>
          <w:sz w:val="22"/>
          <w:szCs w:val="22"/>
        </w:rPr>
      </w:pPr>
    </w:p>
    <w:sectPr w:rsidR="009D7A68">
      <w:headerReference w:type="default" r:id="rId12"/>
      <w:footerReference w:type="default" r:id="rId13"/>
      <w:footerReference w:type="first" r:id="rId14"/>
      <w:pgSz w:w="11906" w:h="16838"/>
      <w:pgMar w:top="426" w:right="991" w:bottom="567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C8AA" w14:textId="77777777" w:rsidR="00937597" w:rsidRDefault="00937597">
      <w:r>
        <w:separator/>
      </w:r>
    </w:p>
  </w:endnote>
  <w:endnote w:type="continuationSeparator" w:id="0">
    <w:p w14:paraId="10C132B6" w14:textId="77777777" w:rsidR="00937597" w:rsidRDefault="0093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2" w14:textId="77777777" w:rsidR="009D7A68" w:rsidRDefault="009375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  <w:hyperlink r:id="rId1">
      <w:r w:rsidR="006245A9">
        <w:rPr>
          <w:rFonts w:ascii="Calibri" w:eastAsia="Calibri" w:hAnsi="Calibri" w:cs="Calibri"/>
          <w:color w:val="0000FF"/>
          <w:u w:val="single"/>
        </w:rPr>
        <w:t>http://rokada.org.ua/zakupki</w:t>
      </w:r>
    </w:hyperlink>
    <w:hyperlink r:id="rId2">
      <w:r w:rsidR="006245A9">
        <w:rPr>
          <w:color w:val="0000FF"/>
          <w:u w:val="single"/>
        </w:rPr>
        <w:t>/</w:t>
      </w:r>
    </w:hyperlink>
    <w:r w:rsidR="006245A9">
      <w:rPr>
        <w:noProof/>
      </w:rPr>
      <mc:AlternateContent>
        <mc:Choice Requires="wps">
          <w:drawing>
            <wp:anchor distT="91440" distB="91440" distL="114300" distR="114300" simplePos="0" relativeHeight="251658240" behindDoc="0" locked="0" layoutInCell="1" hidden="0" allowOverlap="1" wp14:anchorId="589632C9" wp14:editId="15273837">
              <wp:simplePos x="0" y="0"/>
              <wp:positionH relativeFrom="column">
                <wp:posOffset>127000</wp:posOffset>
              </wp:positionH>
              <wp:positionV relativeFrom="paragraph">
                <wp:posOffset>2541</wp:posOffset>
              </wp:positionV>
              <wp:extent cx="5981700" cy="74295"/>
              <wp:effectExtent l="0" t="0" r="0" b="0"/>
              <wp:wrapSquare wrapText="bothSides" distT="91440" distB="91440" distL="114300" distR="114300"/>
              <wp:docPr id="74" name="Прямокут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761903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55592" w14:textId="77777777" w:rsidR="009D7A68" w:rsidRDefault="009D7A6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632C9" id="Прямокутник 74" o:spid="_x0000_s1026" style="position:absolute;margin-left:10pt;margin-top:.2pt;width:471pt;height:5.85pt;z-index:251658240;visibility:visible;mso-wrap-style:square;mso-wrap-distance-left:9pt;mso-wrap-distance-top:7.2pt;mso-wrap-distance-right:9pt;mso-wrap-distance-bottom:7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" fillcolor="#4f81bd [3204]" stroked="f">
              <v:textbox inset="2.53958mm,2.53958mm,2.53958mm,2.53958mm">
                <w:txbxContent>
                  <w:p w14:paraId="67555592" w14:textId="77777777" w:rsidR="009D7A68" w:rsidRDefault="009D7A68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00000B3" w14:textId="1F37AEF3" w:rsidR="009D7A68" w:rsidRDefault="006245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C02D9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77777777" w:rsidR="009D7A68" w:rsidRDefault="009D7A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2274" w14:textId="77777777" w:rsidR="00937597" w:rsidRDefault="00937597">
      <w:r>
        <w:separator/>
      </w:r>
    </w:p>
  </w:footnote>
  <w:footnote w:type="continuationSeparator" w:id="0">
    <w:p w14:paraId="5F7BD470" w14:textId="77777777" w:rsidR="00937597" w:rsidRDefault="0093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5" w14:textId="77777777" w:rsidR="009D7A68" w:rsidRDefault="006245A9">
    <w:pPr>
      <w:widowControl w:val="0"/>
      <w:spacing w:line="276" w:lineRule="auto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363F5A59" wp14:editId="3779D968">
          <wp:extent cx="6114105" cy="1181100"/>
          <wp:effectExtent l="0" t="0" r="0" b="0"/>
          <wp:docPr id="7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10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7E"/>
    <w:multiLevelType w:val="multilevel"/>
    <w:tmpl w:val="F9A6DE1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456E4F"/>
    <w:multiLevelType w:val="multilevel"/>
    <w:tmpl w:val="346A51C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68"/>
    <w:rsid w:val="00043F3E"/>
    <w:rsid w:val="000561CF"/>
    <w:rsid w:val="000E3B61"/>
    <w:rsid w:val="00205D0B"/>
    <w:rsid w:val="002C65E7"/>
    <w:rsid w:val="00355B33"/>
    <w:rsid w:val="00362ED9"/>
    <w:rsid w:val="0040705B"/>
    <w:rsid w:val="00416522"/>
    <w:rsid w:val="005D38B2"/>
    <w:rsid w:val="006245A9"/>
    <w:rsid w:val="006C2283"/>
    <w:rsid w:val="00875C00"/>
    <w:rsid w:val="008B402F"/>
    <w:rsid w:val="00937597"/>
    <w:rsid w:val="009B6F98"/>
    <w:rsid w:val="009D7A68"/>
    <w:rsid w:val="00A34308"/>
    <w:rsid w:val="00AC1953"/>
    <w:rsid w:val="00B77118"/>
    <w:rsid w:val="00BB71C0"/>
    <w:rsid w:val="00C02D96"/>
    <w:rsid w:val="00DF317F"/>
    <w:rsid w:val="00ED17E8"/>
    <w:rsid w:val="00F146BA"/>
    <w:rsid w:val="00F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D028"/>
  <w15:docId w15:val="{BA78783A-BA9F-41A8-B1A7-247C19C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8"/>
    <w:pPr>
      <w:keepNext/>
      <w:tabs>
        <w:tab w:val="num" w:pos="0"/>
        <w:tab w:val="left" w:pos="1260"/>
        <w:tab w:val="num" w:pos="2340"/>
      </w:tabs>
      <w:spacing w:after="120" w:line="276" w:lineRule="auto"/>
      <w:jc w:val="both"/>
      <w:outlineLvl w:val="2"/>
    </w:pPr>
    <w:rPr>
      <w:rFonts w:eastAsia="Calibri"/>
      <w:i/>
      <w:iCs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sid w:val="00BB624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8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4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A4D7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FA4D7E"/>
    <w:rPr>
      <w:sz w:val="24"/>
      <w:szCs w:val="24"/>
    </w:rPr>
  </w:style>
  <w:style w:type="paragraph" w:styleId="a9">
    <w:name w:val="footer"/>
    <w:basedOn w:val="a"/>
    <w:link w:val="aa"/>
    <w:uiPriority w:val="99"/>
    <w:rsid w:val="00FA4D7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A4D7E"/>
    <w:rPr>
      <w:sz w:val="24"/>
      <w:szCs w:val="24"/>
    </w:rPr>
  </w:style>
  <w:style w:type="paragraph" w:customStyle="1" w:styleId="2909F619802848F09E01365C32F34654">
    <w:name w:val="2909F619802848F09E01365C32F34654"/>
    <w:rsid w:val="00FA4D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FA4D7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FA4D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E7A28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semiHidden/>
    <w:rsid w:val="005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FF37D7"/>
    <w:rPr>
      <w:b/>
      <w:bCs/>
    </w:rPr>
  </w:style>
  <w:style w:type="character" w:styleId="ae">
    <w:name w:val="Emphasis"/>
    <w:basedOn w:val="a0"/>
    <w:uiPriority w:val="20"/>
    <w:qFormat/>
    <w:rsid w:val="00A44029"/>
    <w:rPr>
      <w:i/>
      <w:iCs/>
    </w:rPr>
  </w:style>
  <w:style w:type="character" w:customStyle="1" w:styleId="10">
    <w:name w:val="Заголовок 1 Знак"/>
    <w:basedOn w:val="a0"/>
    <w:link w:val="1"/>
    <w:rsid w:val="00E55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410442"/>
    <w:pPr>
      <w:spacing w:before="100" w:beforeAutospacing="1" w:after="100" w:afterAutospacing="1"/>
    </w:pPr>
    <w:rPr>
      <w:rFonts w:eastAsiaTheme="minorEastAsia"/>
    </w:rPr>
  </w:style>
  <w:style w:type="character" w:styleId="af0">
    <w:name w:val="annotation reference"/>
    <w:basedOn w:val="a0"/>
    <w:semiHidden/>
    <w:unhideWhenUsed/>
    <w:rsid w:val="00C42EB1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C42EB1"/>
    <w:rPr>
      <w:sz w:val="20"/>
      <w:szCs w:val="20"/>
    </w:rPr>
  </w:style>
  <w:style w:type="character" w:customStyle="1" w:styleId="af2">
    <w:name w:val="Текст примітки Знак"/>
    <w:basedOn w:val="a0"/>
    <w:link w:val="af1"/>
    <w:semiHidden/>
    <w:rsid w:val="00C42EB1"/>
  </w:style>
  <w:style w:type="paragraph" w:styleId="af3">
    <w:name w:val="annotation subject"/>
    <w:basedOn w:val="af1"/>
    <w:next w:val="af1"/>
    <w:link w:val="af4"/>
    <w:semiHidden/>
    <w:unhideWhenUsed/>
    <w:rsid w:val="00C42EB1"/>
    <w:rPr>
      <w:b/>
      <w:bCs/>
    </w:rPr>
  </w:style>
  <w:style w:type="character" w:customStyle="1" w:styleId="af4">
    <w:name w:val="Тема примітки Знак"/>
    <w:basedOn w:val="af2"/>
    <w:link w:val="af3"/>
    <w:semiHidden/>
    <w:rsid w:val="00C42EB1"/>
    <w:rPr>
      <w:b/>
      <w:bCs/>
    </w:rPr>
  </w:style>
  <w:style w:type="paragraph" w:styleId="af5">
    <w:name w:val="Body Text"/>
    <w:basedOn w:val="a"/>
    <w:link w:val="af6"/>
    <w:uiPriority w:val="1"/>
    <w:semiHidden/>
    <w:unhideWhenUsed/>
    <w:qFormat/>
    <w:rsid w:val="001E4E47"/>
    <w:pPr>
      <w:widowControl w:val="0"/>
      <w:autoSpaceDE w:val="0"/>
      <w:autoSpaceDN w:val="0"/>
      <w:ind w:left="10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ий текст Знак"/>
    <w:basedOn w:val="a0"/>
    <w:link w:val="af5"/>
    <w:uiPriority w:val="1"/>
    <w:semiHidden/>
    <w:rsid w:val="001E4E47"/>
    <w:rPr>
      <w:rFonts w:ascii="Calibri" w:eastAsia="Calibri" w:hAnsi="Calibri" w:cs="Calibri"/>
      <w:sz w:val="22"/>
      <w:szCs w:val="22"/>
      <w:lang w:val="uk-UA" w:eastAsia="en-US"/>
    </w:rPr>
  </w:style>
  <w:style w:type="character" w:styleId="af7">
    <w:name w:val="Unresolved Mention"/>
    <w:basedOn w:val="a0"/>
    <w:uiPriority w:val="99"/>
    <w:semiHidden/>
    <w:unhideWhenUsed/>
    <w:rsid w:val="00D33FF3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prom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_tender@rokada.org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@rokada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okada.org.u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okada.org.ua/zakupki/" TargetMode="External"/><Relationship Id="rId1" Type="http://schemas.openxmlformats.org/officeDocument/2006/relationships/hyperlink" Target="http://rokada.org.ua/zakupk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J9BWrnQbfatuF1vHhMj8yJoTw==">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12913</Words>
  <Characters>7361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Privalov</dc:creator>
  <cp:lastModifiedBy>User</cp:lastModifiedBy>
  <cp:revision>12</cp:revision>
  <dcterms:created xsi:type="dcterms:W3CDTF">2025-04-21T14:23:00Z</dcterms:created>
  <dcterms:modified xsi:type="dcterms:W3CDTF">2025-04-22T09:39:00Z</dcterms:modified>
</cp:coreProperties>
</file>