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EDDA0CB" w:rsidR="00474D69" w:rsidRPr="00A95529"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BMZ</w:t>
      </w:r>
    </w:p>
    <w:p w14:paraId="246CF68F" w14:textId="18EB4B43"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A95529" w:rsidRPr="00A95529">
        <w:rPr>
          <w:b/>
          <w:sz w:val="20"/>
          <w:szCs w:val="20"/>
          <w:shd w:val="clear" w:color="auto" w:fill="FFFFFF"/>
        </w:rPr>
        <w:t>0</w:t>
      </w:r>
      <w:r w:rsidR="00AF3FDC">
        <w:rPr>
          <w:b/>
          <w:sz w:val="20"/>
          <w:szCs w:val="20"/>
          <w:shd w:val="clear" w:color="auto" w:fill="FFFFFF"/>
          <w:lang w:val="uk-UA"/>
        </w:rPr>
        <w:t>9</w:t>
      </w:r>
      <w:r w:rsidR="00474D69">
        <w:rPr>
          <w:b/>
          <w:sz w:val="20"/>
          <w:szCs w:val="20"/>
          <w:shd w:val="clear" w:color="auto" w:fill="FFFFFF"/>
          <w:lang w:val="uk-UA"/>
        </w:rPr>
        <w:t>.</w:t>
      </w:r>
      <w:r w:rsidR="00A95529" w:rsidRPr="00A95529">
        <w:rPr>
          <w:b/>
          <w:sz w:val="20"/>
          <w:szCs w:val="20"/>
          <w:shd w:val="clear" w:color="auto" w:fill="FFFFFF"/>
        </w:rPr>
        <w:t>0</w:t>
      </w:r>
      <w:r w:rsidR="00173792">
        <w:rPr>
          <w:b/>
          <w:sz w:val="20"/>
          <w:szCs w:val="20"/>
          <w:shd w:val="clear" w:color="auto" w:fill="FFFFFF"/>
          <w:lang w:val="uk-UA"/>
        </w:rPr>
        <w:t>2</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6E121680" w:rsidR="008841C2" w:rsidRPr="001737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A95529" w:rsidRPr="00A95529">
        <w:rPr>
          <w:b/>
          <w:sz w:val="22"/>
          <w:szCs w:val="22"/>
          <w:shd w:val="clear" w:color="auto" w:fill="FFFFFF"/>
        </w:rPr>
        <w:t>0</w:t>
      </w:r>
      <w:r w:rsidR="00AF3FDC">
        <w:rPr>
          <w:b/>
          <w:sz w:val="22"/>
          <w:szCs w:val="22"/>
          <w:shd w:val="clear" w:color="auto" w:fill="FFFFFF"/>
          <w:lang w:val="uk-UA"/>
        </w:rPr>
        <w:t>9</w:t>
      </w:r>
      <w:r w:rsidR="003E39DE">
        <w:rPr>
          <w:b/>
          <w:sz w:val="22"/>
          <w:szCs w:val="22"/>
          <w:shd w:val="clear" w:color="auto" w:fill="FFFFFF"/>
          <w:lang w:val="uk-UA"/>
        </w:rPr>
        <w:t>/</w:t>
      </w:r>
      <w:r w:rsidR="00A95529" w:rsidRPr="00A95529">
        <w:rPr>
          <w:b/>
          <w:sz w:val="22"/>
          <w:szCs w:val="22"/>
          <w:shd w:val="clear" w:color="auto" w:fill="FFFFFF"/>
        </w:rPr>
        <w:t>02</w:t>
      </w:r>
      <w:r w:rsidR="003E39DE">
        <w:rPr>
          <w:b/>
          <w:sz w:val="22"/>
          <w:szCs w:val="22"/>
          <w:shd w:val="clear" w:color="auto" w:fill="FFFFFF"/>
          <w:lang w:val="uk-UA"/>
        </w:rPr>
        <w:t>/202</w:t>
      </w:r>
      <w:r w:rsidR="00A95529" w:rsidRPr="00A95529">
        <w:rPr>
          <w:b/>
          <w:sz w:val="22"/>
          <w:szCs w:val="22"/>
          <w:shd w:val="clear" w:color="auto" w:fill="FFFFFF"/>
        </w:rPr>
        <w:t>6</w:t>
      </w:r>
      <w:r w:rsidR="00173792">
        <w:rPr>
          <w:b/>
          <w:sz w:val="22"/>
          <w:szCs w:val="22"/>
          <w:shd w:val="clear" w:color="auto" w:fill="FFFFFF"/>
          <w:lang w:val="uk-UA"/>
        </w:rPr>
        <w:t>-</w:t>
      </w:r>
      <w:r w:rsidR="00AF3FDC">
        <w:rPr>
          <w:b/>
          <w:sz w:val="22"/>
          <w:szCs w:val="22"/>
          <w:shd w:val="clear" w:color="auto" w:fill="FFFFFF"/>
          <w:lang w:val="uk-UA"/>
        </w:rPr>
        <w:t>1</w:t>
      </w:r>
    </w:p>
    <w:p w14:paraId="32BC50D3" w14:textId="57E69E63" w:rsidR="00DA24FD"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A95529" w:rsidRPr="00A95529">
        <w:rPr>
          <w:b/>
          <w:sz w:val="22"/>
          <w:szCs w:val="22"/>
          <w:shd w:val="clear" w:color="auto" w:fill="FFFFFF"/>
          <w:lang w:val="uk-UA"/>
        </w:rPr>
        <w:t xml:space="preserve">ЗАКУПІВЛЮ </w:t>
      </w:r>
      <w:r w:rsidR="00173792" w:rsidRPr="00173792">
        <w:rPr>
          <w:b/>
          <w:sz w:val="22"/>
          <w:szCs w:val="22"/>
          <w:shd w:val="clear" w:color="auto" w:fill="FFFFFF"/>
          <w:lang w:val="uk-UA"/>
        </w:rPr>
        <w:t>МОДУЛЬН</w:t>
      </w:r>
      <w:r w:rsidR="00173792">
        <w:rPr>
          <w:b/>
          <w:sz w:val="22"/>
          <w:szCs w:val="22"/>
          <w:shd w:val="clear" w:color="auto" w:fill="FFFFFF"/>
          <w:lang w:val="uk-UA"/>
        </w:rPr>
        <w:t>ОГО</w:t>
      </w:r>
      <w:r w:rsidR="00173792" w:rsidRPr="00173792">
        <w:rPr>
          <w:b/>
          <w:sz w:val="22"/>
          <w:szCs w:val="22"/>
          <w:shd w:val="clear" w:color="auto" w:fill="FFFFFF"/>
          <w:lang w:val="uk-UA"/>
        </w:rPr>
        <w:t xml:space="preserve"> БУДИН</w:t>
      </w:r>
      <w:r w:rsidR="00173792">
        <w:rPr>
          <w:b/>
          <w:sz w:val="22"/>
          <w:szCs w:val="22"/>
          <w:shd w:val="clear" w:color="auto" w:fill="FFFFFF"/>
          <w:lang w:val="uk-UA"/>
        </w:rPr>
        <w:t>КУ</w:t>
      </w:r>
      <w:r w:rsidR="00173792" w:rsidRPr="00173792">
        <w:rPr>
          <w:b/>
          <w:sz w:val="22"/>
          <w:szCs w:val="22"/>
          <w:shd w:val="clear" w:color="auto" w:fill="FFFFFF"/>
          <w:lang w:val="uk-UA"/>
        </w:rPr>
        <w:t xml:space="preserve"> ДЛЯ ГРОМАДСЬКИХ ПОТРЕБ</w:t>
      </w:r>
      <w:r w:rsidR="00173792">
        <w:rPr>
          <w:b/>
          <w:sz w:val="22"/>
          <w:szCs w:val="22"/>
          <w:shd w:val="clear" w:color="auto" w:fill="FFFFFF"/>
          <w:lang w:val="uk-UA"/>
        </w:rPr>
        <w:t xml:space="preserve"> </w:t>
      </w:r>
      <w:r w:rsidR="00173792" w:rsidRPr="00173792">
        <w:rPr>
          <w:b/>
          <w:sz w:val="22"/>
          <w:szCs w:val="22"/>
          <w:shd w:val="clear" w:color="auto" w:fill="FFFFFF"/>
          <w:lang w:val="uk-UA"/>
        </w:rPr>
        <w:t>ДЛЯ ОБЛАШТУВАННЯ ХАБУ СТІЙКОСТІ "СЕРЦЕ ГРОМАДИ" У М. ВОЗНЕСЕНСЬК</w:t>
      </w:r>
    </w:p>
    <w:p w14:paraId="181D2271" w14:textId="77777777" w:rsidR="00BC722A" w:rsidRDefault="00BC722A" w:rsidP="00DA24FD">
      <w:pPr>
        <w:jc w:val="center"/>
        <w:rPr>
          <w:b/>
          <w:sz w:val="22"/>
          <w:szCs w:val="22"/>
          <w:shd w:val="clear" w:color="auto" w:fill="FFFFFF"/>
          <w:lang w:val="uk-UA"/>
        </w:rPr>
      </w:pPr>
    </w:p>
    <w:p w14:paraId="3EC090B1" w14:textId="6AD081B9"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173792">
        <w:rPr>
          <w:b/>
          <w:sz w:val="22"/>
          <w:szCs w:val="22"/>
          <w:u w:val="single"/>
          <w:lang w:val="uk-UA"/>
        </w:rPr>
        <w:t>2</w:t>
      </w:r>
      <w:r w:rsidR="00AF3FDC">
        <w:rPr>
          <w:b/>
          <w:sz w:val="22"/>
          <w:szCs w:val="22"/>
          <w:u w:val="single"/>
          <w:lang w:val="uk-UA"/>
        </w:rPr>
        <w:t>3</w:t>
      </w:r>
      <w:r w:rsidRPr="00F07F1F">
        <w:rPr>
          <w:b/>
          <w:sz w:val="22"/>
          <w:szCs w:val="22"/>
          <w:u w:val="single"/>
          <w:lang w:val="uk-UA"/>
        </w:rPr>
        <w:t>.</w:t>
      </w:r>
      <w:r w:rsidR="00A95529" w:rsidRPr="00A95529">
        <w:rPr>
          <w:b/>
          <w:sz w:val="22"/>
          <w:szCs w:val="22"/>
          <w:u w:val="single"/>
        </w:rPr>
        <w:t>02</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724E68C2"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DA24FD">
        <w:rPr>
          <w:sz w:val="21"/>
          <w:szCs w:val="21"/>
          <w:lang w:val="uk-UA"/>
        </w:rPr>
        <w:t xml:space="preserve">на </w:t>
      </w:r>
      <w:r w:rsidR="00B35647">
        <w:rPr>
          <w:sz w:val="21"/>
          <w:szCs w:val="21"/>
          <w:lang w:val="uk-UA"/>
        </w:rPr>
        <w:t xml:space="preserve">виготовленні </w:t>
      </w:r>
      <w:r w:rsidR="00173792">
        <w:rPr>
          <w:sz w:val="21"/>
          <w:szCs w:val="21"/>
          <w:lang w:val="uk-UA"/>
        </w:rPr>
        <w:t xml:space="preserve">модульних будинків </w:t>
      </w:r>
      <w:r w:rsidR="00CC68C8" w:rsidRPr="00DC67E0">
        <w:rPr>
          <w:sz w:val="21"/>
          <w:szCs w:val="21"/>
          <w:lang w:val="uk-UA"/>
        </w:rPr>
        <w:t>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A95529">
        <w:rPr>
          <w:sz w:val="21"/>
          <w:szCs w:val="21"/>
          <w:lang w:val="en-US"/>
        </w:rPr>
        <w:t>BMZ</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6A19A86"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w:t>
      </w:r>
      <w:r w:rsidR="00173792">
        <w:rPr>
          <w:sz w:val="21"/>
          <w:szCs w:val="21"/>
          <w:lang w:val="uk-UA"/>
        </w:rPr>
        <w:t xml:space="preserve"> модульного будинку для громадських потреб </w:t>
      </w:r>
      <w:r w:rsidR="00173792" w:rsidRPr="00173792">
        <w:rPr>
          <w:sz w:val="21"/>
          <w:szCs w:val="21"/>
          <w:lang w:val="uk-UA"/>
        </w:rPr>
        <w:t>для облаштування Хабу Стійкості "Серце громади" у м. Вознесенськ</w:t>
      </w:r>
      <w:r w:rsidR="00173792">
        <w:rPr>
          <w:sz w:val="21"/>
          <w:szCs w:val="21"/>
          <w:lang w:val="uk-UA"/>
        </w:rPr>
        <w:t>, Миколаївської обл.</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7D70FA4"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95529">
        <w:rPr>
          <w:color w:val="333333"/>
          <w:sz w:val="21"/>
          <w:szCs w:val="21"/>
          <w:lang w:val="uk-UA"/>
        </w:rPr>
        <w:t>15</w:t>
      </w:r>
      <w:r w:rsidR="00E76F4D" w:rsidRPr="00ED0E0E">
        <w:rPr>
          <w:color w:val="333333"/>
          <w:sz w:val="21"/>
          <w:szCs w:val="21"/>
          <w:lang w:val="uk-UA"/>
        </w:rPr>
        <w:t>.</w:t>
      </w:r>
      <w:r w:rsidR="00A95529">
        <w:rPr>
          <w:color w:val="333333"/>
          <w:sz w:val="21"/>
          <w:szCs w:val="21"/>
          <w:lang w:val="uk-UA"/>
        </w:rPr>
        <w:t>03</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E63930F"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B35647">
        <w:rPr>
          <w:color w:val="333333"/>
          <w:sz w:val="21"/>
          <w:szCs w:val="21"/>
          <w:lang w:val="uk-UA"/>
        </w:rPr>
        <w:t>виготовленн</w:t>
      </w:r>
      <w:r w:rsidR="00173792">
        <w:rPr>
          <w:color w:val="333333"/>
          <w:sz w:val="21"/>
          <w:szCs w:val="21"/>
          <w:lang w:val="uk-UA"/>
        </w:rPr>
        <w:t xml:space="preserve">я модульного будинка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A95529">
        <w:rPr>
          <w:color w:val="333333"/>
          <w:sz w:val="21"/>
          <w:szCs w:val="21"/>
          <w:lang w:val="uk-UA"/>
        </w:rPr>
        <w:t>15</w:t>
      </w:r>
      <w:r w:rsidR="00BC722A" w:rsidRPr="00ED0E0E">
        <w:rPr>
          <w:color w:val="333333"/>
          <w:sz w:val="21"/>
          <w:szCs w:val="21"/>
          <w:lang w:val="uk-UA"/>
        </w:rPr>
        <w:t>.</w:t>
      </w:r>
      <w:r w:rsidR="00A95529">
        <w:rPr>
          <w:color w:val="333333"/>
          <w:sz w:val="21"/>
          <w:szCs w:val="21"/>
          <w:lang w:val="uk-UA"/>
        </w:rPr>
        <w:t>03</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0CB5557C"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173792">
        <w:rPr>
          <w:b/>
          <w:sz w:val="21"/>
          <w:szCs w:val="21"/>
          <w:u w:val="single"/>
          <w:lang w:val="uk-UA"/>
        </w:rPr>
        <w:t>2</w:t>
      </w:r>
      <w:r w:rsidR="00AF3FDC">
        <w:rPr>
          <w:b/>
          <w:sz w:val="21"/>
          <w:szCs w:val="21"/>
          <w:u w:val="single"/>
          <w:lang w:val="uk-UA"/>
        </w:rPr>
        <w:t>3</w:t>
      </w:r>
      <w:r w:rsidR="008F2432" w:rsidRPr="00A95529">
        <w:rPr>
          <w:b/>
          <w:sz w:val="21"/>
          <w:szCs w:val="21"/>
          <w:u w:val="single"/>
          <w:lang w:val="uk-UA"/>
        </w:rPr>
        <w:t>.</w:t>
      </w:r>
      <w:r w:rsidR="00A95529">
        <w:rPr>
          <w:b/>
          <w:sz w:val="21"/>
          <w:szCs w:val="21"/>
          <w:u w:val="single"/>
          <w:lang w:val="uk-UA"/>
        </w:rPr>
        <w:t>02</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67E37908"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03</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5E5A7658" w:rsidR="003E39DE" w:rsidRPr="008F2432" w:rsidRDefault="003E39DE" w:rsidP="003E39DE">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173792">
        <w:rPr>
          <w:b/>
          <w:sz w:val="22"/>
          <w:szCs w:val="22"/>
          <w:u w:val="single"/>
          <w:lang w:val="uk-UA"/>
        </w:rPr>
        <w:t>2</w:t>
      </w:r>
      <w:r w:rsidR="00AF3FDC">
        <w:rPr>
          <w:b/>
          <w:sz w:val="22"/>
          <w:szCs w:val="22"/>
          <w:u w:val="single"/>
          <w:lang w:val="uk-UA"/>
        </w:rPr>
        <w:t>3</w:t>
      </w:r>
      <w:bookmarkStart w:id="1" w:name="_GoBack"/>
      <w:bookmarkEnd w:id="1"/>
      <w:r w:rsidR="008F2432" w:rsidRPr="00A95529">
        <w:rPr>
          <w:b/>
          <w:sz w:val="22"/>
          <w:szCs w:val="22"/>
          <w:u w:val="single"/>
          <w:lang w:val="uk-UA"/>
        </w:rPr>
        <w:t>.</w:t>
      </w:r>
      <w:r w:rsidR="00A95529" w:rsidRPr="00A95529">
        <w:rPr>
          <w:b/>
          <w:sz w:val="22"/>
          <w:szCs w:val="22"/>
          <w:u w:val="single"/>
          <w:lang w:val="uk-UA"/>
        </w:rPr>
        <w:t>02</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286084A1" w:rsidR="001E4E47" w:rsidRPr="00F72ED3" w:rsidRDefault="001E4E47" w:rsidP="00F72ED3">
      <w:pPr>
        <w:ind w:firstLine="708"/>
        <w:jc w:val="both"/>
        <w:rPr>
          <w:sz w:val="21"/>
          <w:szCs w:val="21"/>
          <w:lang w:val="uk-UA"/>
        </w:rPr>
      </w:pPr>
      <w:bookmarkStart w:id="2"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173792">
        <w:rPr>
          <w:sz w:val="21"/>
          <w:szCs w:val="21"/>
          <w:lang w:val="uk-UA"/>
        </w:rPr>
        <w:t>модульного будинка</w:t>
      </w:r>
      <w:r w:rsidR="00A95529">
        <w:rPr>
          <w:sz w:val="21"/>
          <w:szCs w:val="21"/>
          <w:lang w:val="uk-UA"/>
        </w:rPr>
        <w:t xml:space="preserve"> 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DD54" w14:textId="77777777" w:rsidR="00A21270" w:rsidRDefault="00A21270" w:rsidP="00FA4D7E">
      <w:r>
        <w:separator/>
      </w:r>
    </w:p>
  </w:endnote>
  <w:endnote w:type="continuationSeparator" w:id="0">
    <w:p w14:paraId="1CDCE2B1" w14:textId="77777777" w:rsidR="00A21270" w:rsidRDefault="00A2127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2127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A4E3" w14:textId="77777777" w:rsidR="00A21270" w:rsidRDefault="00A21270" w:rsidP="00FA4D7E">
      <w:r>
        <w:separator/>
      </w:r>
    </w:p>
  </w:footnote>
  <w:footnote w:type="continuationSeparator" w:id="0">
    <w:p w14:paraId="1406F748" w14:textId="77777777" w:rsidR="00A21270" w:rsidRDefault="00A2127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792"/>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270"/>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3FDC"/>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77AA4"/>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ADEB-B0AF-4AD7-BEDA-E1C695FB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384</TotalTime>
  <Pages>3</Pages>
  <Words>5531</Words>
  <Characters>3153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55</cp:revision>
  <cp:lastPrinted>2020-01-22T13:06:00Z</cp:lastPrinted>
  <dcterms:created xsi:type="dcterms:W3CDTF">2023-09-20T08:20:00Z</dcterms:created>
  <dcterms:modified xsi:type="dcterms:W3CDTF">2026-02-09T09:12:00Z</dcterms:modified>
</cp:coreProperties>
</file>