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:rsidTr="00C8141B">
        <w:trPr>
          <w:trHeight w:val="563"/>
        </w:trPr>
        <w:tc>
          <w:tcPr>
            <w:tcW w:w="13678" w:type="dxa"/>
          </w:tcPr>
          <w:p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F91BFC">
              <w:rPr>
                <w:b/>
                <w:sz w:val="20"/>
                <w:szCs w:val="20"/>
                <w:lang w:val="en-US"/>
              </w:rPr>
              <w:t>SPARK</w:t>
            </w:r>
          </w:p>
          <w:p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="00AB29D7">
              <w:rPr>
                <w:b/>
                <w:sz w:val="20"/>
                <w:szCs w:val="20"/>
                <w:highlight w:val="white"/>
              </w:rPr>
              <w:t>1</w:t>
            </w:r>
            <w:r w:rsidR="00AB29D7">
              <w:rPr>
                <w:b/>
                <w:sz w:val="20"/>
                <w:szCs w:val="20"/>
                <w:highlight w:val="white"/>
                <w:lang w:val="ru-RU"/>
              </w:rPr>
              <w:t>0</w:t>
            </w:r>
            <w:r w:rsidR="008856BB" w:rsidRPr="008856BB">
              <w:rPr>
                <w:b/>
                <w:sz w:val="20"/>
                <w:szCs w:val="20"/>
                <w:lang w:val="ru-RU"/>
              </w:rPr>
              <w:t>/03/2026/</w:t>
            </w:r>
            <w:r w:rsidR="00AB29D7">
              <w:rPr>
                <w:b/>
                <w:sz w:val="20"/>
                <w:szCs w:val="20"/>
                <w:lang w:val="ru-RU"/>
              </w:rPr>
              <w:t>3</w:t>
            </w:r>
          </w:p>
          <w:p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lastRenderedPageBreak/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>. Договір має бути чинним на момент подачі пропозиції та дійсний щонайменше 2 тижні після дати завершення прийому пропозицій</w:t>
            </w:r>
          </w:p>
          <w:p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r w:rsidR="00AB29D7">
              <w:rPr>
                <w:bCs/>
                <w:i/>
                <w:sz w:val="22"/>
                <w:szCs w:val="22"/>
              </w:rPr>
              <w:t>10</w:t>
            </w:r>
            <w:r w:rsidR="008856BB" w:rsidRPr="008856BB">
              <w:rPr>
                <w:bCs/>
                <w:i/>
                <w:sz w:val="22"/>
                <w:szCs w:val="22"/>
              </w:rPr>
              <w:t>/03/2026/</w:t>
            </w:r>
            <w:r w:rsidR="00AB29D7">
              <w:rPr>
                <w:bCs/>
                <w:i/>
                <w:sz w:val="22"/>
                <w:szCs w:val="22"/>
              </w:rPr>
              <w:t>3</w:t>
            </w:r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AB29D7" w:rsidRPr="00E20EB8" w:rsidTr="007F122E">
        <w:trPr>
          <w:gridAfter w:val="3"/>
          <w:wAfter w:w="1665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AB29D7" w:rsidRDefault="00AB29D7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AB29D7" w:rsidRDefault="00AB29D7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AB29D7" w:rsidRPr="00E20EB8" w:rsidRDefault="00AB29D7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AB29D7" w:rsidRPr="00E20EB8" w:rsidRDefault="00AB29D7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>
      <w:pPr>
        <w:rPr>
          <w:sz w:val="22"/>
          <w:szCs w:val="22"/>
        </w:rPr>
      </w:pPr>
      <w:bookmarkStart w:id="0" w:name="_GoBack"/>
      <w:bookmarkEnd w:id="0"/>
    </w:p>
    <w:p w:rsidR="00AB29D7" w:rsidRPr="007D7807" w:rsidRDefault="00AB29D7">
      <w:pPr>
        <w:rPr>
          <w:sz w:val="22"/>
          <w:szCs w:val="22"/>
        </w:rPr>
      </w:pPr>
    </w:p>
    <w:sectPr w:rsidR="00AB29D7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372" w:rsidRDefault="007E6372" w:rsidP="00F91BFC">
      <w:r>
        <w:separator/>
      </w:r>
    </w:p>
  </w:endnote>
  <w:endnote w:type="continuationSeparator" w:id="0">
    <w:p w:rsidR="007E6372" w:rsidRDefault="007E6372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372" w:rsidRDefault="007E6372" w:rsidP="00F91BFC">
      <w:r>
        <w:separator/>
      </w:r>
    </w:p>
  </w:footnote>
  <w:footnote w:type="continuationSeparator" w:id="0">
    <w:p w:rsidR="007E6372" w:rsidRDefault="007E6372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BB9F93A" wp14:editId="789AD785">
          <wp:simplePos x="0" y="0"/>
          <wp:positionH relativeFrom="column">
            <wp:posOffset>1618615</wp:posOffset>
          </wp:positionH>
          <wp:positionV relativeFrom="paragraph">
            <wp:posOffset>-264795</wp:posOffset>
          </wp:positionV>
          <wp:extent cx="1125220" cy="926465"/>
          <wp:effectExtent l="0" t="0" r="0" b="0"/>
          <wp:wrapSquare wrapText="bothSides" distT="0" distB="0" distL="114300" distR="114300"/>
          <wp:docPr id="107611689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74B0505" wp14:editId="440C8CD3">
          <wp:simplePos x="0" y="0"/>
          <wp:positionH relativeFrom="column">
            <wp:posOffset>3291840</wp:posOffset>
          </wp:positionH>
          <wp:positionV relativeFrom="paragraph">
            <wp:posOffset>-266065</wp:posOffset>
          </wp:positionV>
          <wp:extent cx="1033780" cy="937260"/>
          <wp:effectExtent l="0" t="0" r="0" b="0"/>
          <wp:wrapSquare wrapText="bothSides" distT="0" distB="0" distL="114300" distR="114300"/>
          <wp:docPr id="107611691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06256D59" wp14:editId="64E09A1D">
          <wp:simplePos x="0" y="0"/>
          <wp:positionH relativeFrom="column">
            <wp:posOffset>4899660</wp:posOffset>
          </wp:positionH>
          <wp:positionV relativeFrom="paragraph">
            <wp:posOffset>-197485</wp:posOffset>
          </wp:positionV>
          <wp:extent cx="2240280" cy="705485"/>
          <wp:effectExtent l="0" t="0" r="0" b="0"/>
          <wp:wrapSquare wrapText="bothSides" distT="0" distB="0" distL="114300" distR="114300"/>
          <wp:docPr id="107611688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08345BB" wp14:editId="3716F0EC">
          <wp:simplePos x="0" y="0"/>
          <wp:positionH relativeFrom="column">
            <wp:posOffset>7844155</wp:posOffset>
          </wp:positionH>
          <wp:positionV relativeFrom="paragraph">
            <wp:posOffset>-214630</wp:posOffset>
          </wp:positionV>
          <wp:extent cx="773430" cy="796925"/>
          <wp:effectExtent l="0" t="0" r="0" b="0"/>
          <wp:wrapSquare wrapText="bothSides" distT="0" distB="0" distL="114300" distR="114300"/>
          <wp:docPr id="107611690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SPARK -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Strengthening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Protection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Assistance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Resilience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Knowledge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Strengthening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Protection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Assistance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Resilience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and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Knowledge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in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Sumy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and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Kharkiv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- 23/UCR/013157</w:t>
    </w:r>
  </w:p>
  <w:p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186DB9"/>
    <w:rsid w:val="001B3E7A"/>
    <w:rsid w:val="00237FD8"/>
    <w:rsid w:val="002E3314"/>
    <w:rsid w:val="00480431"/>
    <w:rsid w:val="004E7144"/>
    <w:rsid w:val="005631B9"/>
    <w:rsid w:val="006554B7"/>
    <w:rsid w:val="007D7807"/>
    <w:rsid w:val="007E6372"/>
    <w:rsid w:val="008856BB"/>
    <w:rsid w:val="00957421"/>
    <w:rsid w:val="0099327B"/>
    <w:rsid w:val="009A6094"/>
    <w:rsid w:val="00A82C46"/>
    <w:rsid w:val="00AB29D7"/>
    <w:rsid w:val="00AB5A80"/>
    <w:rsid w:val="00AD4D6B"/>
    <w:rsid w:val="00C114DE"/>
    <w:rsid w:val="00C32E00"/>
    <w:rsid w:val="00C8141B"/>
    <w:rsid w:val="00CB06DC"/>
    <w:rsid w:val="00D50345"/>
    <w:rsid w:val="00D51C22"/>
    <w:rsid w:val="00D87134"/>
    <w:rsid w:val="00E2712A"/>
    <w:rsid w:val="00E5712D"/>
    <w:rsid w:val="00ED19FD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78ED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6033-6F0D-437A-B642-43945AE4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2024-10-21T10:04:00Z</dcterms:created>
  <dcterms:modified xsi:type="dcterms:W3CDTF">2026-03-10T13:49:00Z</dcterms:modified>
</cp:coreProperties>
</file>