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246CF68F" w14:textId="555D3B8D"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1C2953">
        <w:rPr>
          <w:b/>
          <w:sz w:val="22"/>
          <w:szCs w:val="22"/>
          <w:shd w:val="clear" w:color="auto" w:fill="FFFFFF"/>
          <w:lang w:val="uk-UA"/>
        </w:rPr>
        <w:t>12</w:t>
      </w:r>
      <w:r w:rsidR="00410442" w:rsidRPr="00613DF9">
        <w:rPr>
          <w:b/>
          <w:sz w:val="22"/>
          <w:szCs w:val="22"/>
          <w:shd w:val="clear" w:color="auto" w:fill="FFFFFF"/>
          <w:lang w:val="uk-UA"/>
        </w:rPr>
        <w:t>.</w:t>
      </w:r>
      <w:r w:rsidR="007C798D">
        <w:rPr>
          <w:b/>
          <w:sz w:val="22"/>
          <w:szCs w:val="22"/>
          <w:shd w:val="clear" w:color="auto" w:fill="FFFFFF"/>
          <w:lang w:val="uk-UA"/>
        </w:rPr>
        <w:t>0</w:t>
      </w:r>
      <w:r w:rsidR="001C2953">
        <w:rPr>
          <w:b/>
          <w:sz w:val="22"/>
          <w:szCs w:val="22"/>
          <w:shd w:val="clear" w:color="auto" w:fill="FFFFFF"/>
          <w:lang w:val="uk-UA"/>
        </w:rPr>
        <w:t>2</w:t>
      </w:r>
      <w:r w:rsidR="00CD2CAC" w:rsidRPr="00613DF9">
        <w:rPr>
          <w:b/>
          <w:sz w:val="22"/>
          <w:szCs w:val="22"/>
          <w:shd w:val="clear" w:color="auto" w:fill="FFFFFF"/>
          <w:lang w:val="uk-UA"/>
        </w:rPr>
        <w:t>.202</w:t>
      </w:r>
      <w:r w:rsidR="007C798D">
        <w:rPr>
          <w:b/>
          <w:sz w:val="22"/>
          <w:szCs w:val="22"/>
          <w:shd w:val="clear" w:color="auto" w:fill="FFFFFF"/>
          <w:lang w:val="uk-UA"/>
        </w:rPr>
        <w:t>6</w:t>
      </w:r>
    </w:p>
    <w:p w14:paraId="246CF690" w14:textId="414C9440"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1C2953">
        <w:rPr>
          <w:b/>
          <w:sz w:val="22"/>
          <w:szCs w:val="22"/>
          <w:shd w:val="clear" w:color="auto" w:fill="FFFFFF"/>
          <w:lang w:val="uk-UA"/>
        </w:rPr>
        <w:t>12</w:t>
      </w:r>
      <w:r w:rsidR="000A72C0" w:rsidRPr="00613DF9">
        <w:rPr>
          <w:b/>
          <w:sz w:val="22"/>
          <w:szCs w:val="22"/>
          <w:shd w:val="clear" w:color="auto" w:fill="FFFFFF"/>
          <w:lang w:val="uk-UA"/>
        </w:rPr>
        <w:t>/</w:t>
      </w:r>
      <w:r w:rsidR="00F271C3">
        <w:rPr>
          <w:b/>
          <w:sz w:val="22"/>
          <w:szCs w:val="22"/>
          <w:shd w:val="clear" w:color="auto" w:fill="FFFFFF"/>
          <w:lang w:val="uk-UA"/>
        </w:rPr>
        <w:t>0</w:t>
      </w:r>
      <w:r w:rsidR="001C2953">
        <w:rPr>
          <w:b/>
          <w:sz w:val="22"/>
          <w:szCs w:val="22"/>
          <w:shd w:val="clear" w:color="auto" w:fill="FFFFFF"/>
          <w:lang w:val="uk-UA"/>
        </w:rPr>
        <w:t>2</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1C2953">
        <w:rPr>
          <w:b/>
          <w:sz w:val="22"/>
          <w:szCs w:val="22"/>
          <w:shd w:val="clear" w:color="auto" w:fill="FFFFFF"/>
          <w:lang w:val="uk-UA"/>
        </w:rPr>
        <w:t>02</w:t>
      </w:r>
      <w:r w:rsidR="00F271C3">
        <w:rPr>
          <w:b/>
          <w:sz w:val="22"/>
          <w:szCs w:val="22"/>
          <w:shd w:val="clear" w:color="auto" w:fill="FFFFFF"/>
          <w:lang w:val="uk-UA"/>
        </w:rPr>
        <w:t>6</w:t>
      </w:r>
      <w:r w:rsidR="006B0EE1">
        <w:rPr>
          <w:b/>
          <w:sz w:val="22"/>
          <w:szCs w:val="22"/>
          <w:shd w:val="clear" w:color="auto" w:fill="FFFFFF"/>
          <w:lang w:val="uk-UA"/>
        </w:rPr>
        <w:t>/2</w:t>
      </w:r>
    </w:p>
    <w:p w14:paraId="1DBCACE3" w14:textId="77777777" w:rsidR="001C2953" w:rsidRPr="001C2953" w:rsidRDefault="000A72C0" w:rsidP="001C2953">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w:t>
      </w:r>
      <w:r w:rsidR="00B52448">
        <w:rPr>
          <w:b/>
          <w:sz w:val="22"/>
          <w:szCs w:val="22"/>
          <w:shd w:val="clear" w:color="auto" w:fill="FFFFFF"/>
          <w:lang w:val="uk-UA"/>
        </w:rPr>
        <w:t xml:space="preserve"> </w:t>
      </w:r>
      <w:r w:rsidR="001C2953" w:rsidRPr="001C2953">
        <w:rPr>
          <w:b/>
          <w:sz w:val="22"/>
          <w:szCs w:val="22"/>
          <w:shd w:val="clear" w:color="auto" w:fill="FFFFFF"/>
          <w:lang w:val="uk-UA"/>
        </w:rPr>
        <w:t>UHF- ОСНА (СХІД)</w:t>
      </w:r>
    </w:p>
    <w:p w14:paraId="4DBC6056" w14:textId="6A41330A" w:rsidR="000A72C0" w:rsidRPr="001C2953" w:rsidRDefault="001C2953" w:rsidP="001C2953">
      <w:pPr>
        <w:spacing w:line="360" w:lineRule="auto"/>
        <w:jc w:val="center"/>
        <w:rPr>
          <w:b/>
          <w:sz w:val="22"/>
          <w:szCs w:val="22"/>
          <w:shd w:val="clear" w:color="auto" w:fill="FFFFFF"/>
          <w:lang w:val="en-US"/>
        </w:rPr>
      </w:pPr>
      <w:r w:rsidRPr="001C2953">
        <w:rPr>
          <w:b/>
          <w:sz w:val="22"/>
          <w:szCs w:val="22"/>
          <w:shd w:val="clear" w:color="auto" w:fill="FFFFFF"/>
          <w:lang w:val="uk-UA"/>
        </w:rPr>
        <w:t>«COMPREHENSIVE HUMANITARIAN SUPPORT FOR IDPS AND FRONTLINE COMMUNITIES IN EASTERN UKRAINE»</w:t>
      </w:r>
    </w:p>
    <w:p w14:paraId="3AC7BCC5" w14:textId="4F7F33B5" w:rsidR="00B52448" w:rsidRPr="001C2953" w:rsidRDefault="00B84DB0" w:rsidP="00B52448">
      <w:pPr>
        <w:jc w:val="center"/>
        <w:rPr>
          <w:b/>
          <w:spacing w:val="-5"/>
          <w:sz w:val="20"/>
          <w:szCs w:val="20"/>
          <w:lang w:val="uk-UA"/>
        </w:rPr>
      </w:pPr>
      <w:r w:rsidRPr="001C2953">
        <w:rPr>
          <w:rFonts w:ascii="Arial" w:hAnsi="Arial" w:cs="Arial"/>
          <w:b/>
          <w:color w:val="222222"/>
          <w:shd w:val="clear" w:color="auto" w:fill="FFFFFF"/>
          <w:lang w:val="en-US"/>
        </w:rPr>
        <w:t> </w:t>
      </w:r>
      <w:r w:rsidR="001C2953" w:rsidRPr="001C2953">
        <w:rPr>
          <w:b/>
          <w:color w:val="222222"/>
          <w:shd w:val="clear" w:color="auto" w:fill="FFFFFF"/>
          <w:lang w:val="uk-UA"/>
        </w:rPr>
        <w:t>Заміна міжкімнатних дверей в МТП</w:t>
      </w:r>
    </w:p>
    <w:p w14:paraId="0050C740" w14:textId="77777777" w:rsidR="00B52448" w:rsidRDefault="00B52448" w:rsidP="00B52448">
      <w:pPr>
        <w:jc w:val="center"/>
        <w:rPr>
          <w:b/>
          <w:i/>
          <w:sz w:val="22"/>
          <w:szCs w:val="22"/>
          <w:lang w:val="uk-UA"/>
        </w:rPr>
      </w:pPr>
    </w:p>
    <w:p w14:paraId="246CF692" w14:textId="0C1C3493" w:rsidR="008841C2" w:rsidRPr="00613DF9" w:rsidRDefault="005B6DC6" w:rsidP="00B52448">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F271C3">
        <w:rPr>
          <w:b/>
          <w:i/>
          <w:sz w:val="22"/>
          <w:szCs w:val="22"/>
          <w:u w:val="single"/>
          <w:lang w:val="uk-UA"/>
        </w:rPr>
        <w:t>2</w:t>
      </w:r>
      <w:r w:rsidR="006B0EE1">
        <w:rPr>
          <w:b/>
          <w:i/>
          <w:sz w:val="22"/>
          <w:szCs w:val="22"/>
          <w:u w:val="single"/>
          <w:lang w:val="uk-UA"/>
        </w:rPr>
        <w:t>6</w:t>
      </w:r>
      <w:r w:rsidR="008841C2" w:rsidRPr="00347FAE">
        <w:rPr>
          <w:b/>
          <w:i/>
          <w:sz w:val="22"/>
          <w:szCs w:val="22"/>
          <w:u w:val="single"/>
          <w:lang w:val="uk-UA"/>
        </w:rPr>
        <w:t>.</w:t>
      </w:r>
      <w:r w:rsidR="00F271C3">
        <w:rPr>
          <w:b/>
          <w:i/>
          <w:sz w:val="22"/>
          <w:szCs w:val="22"/>
          <w:u w:val="single"/>
          <w:lang w:val="uk-UA"/>
        </w:rPr>
        <w:t>02</w:t>
      </w:r>
      <w:r w:rsidR="008841C2" w:rsidRPr="00347FAE">
        <w:rPr>
          <w:b/>
          <w:i/>
          <w:sz w:val="22"/>
          <w:szCs w:val="22"/>
          <w:u w:val="single"/>
          <w:lang w:val="uk-UA"/>
        </w:rPr>
        <w:t>.</w:t>
      </w:r>
      <w:r w:rsidR="00CD2CAC" w:rsidRPr="00347FAE">
        <w:rPr>
          <w:b/>
          <w:i/>
          <w:sz w:val="22"/>
          <w:szCs w:val="22"/>
          <w:u w:val="single"/>
          <w:lang w:val="uk-UA"/>
        </w:rPr>
        <w:t>202</w:t>
      </w:r>
      <w:r w:rsidR="00F271C3">
        <w:rPr>
          <w:b/>
          <w:i/>
          <w:sz w:val="22"/>
          <w:szCs w:val="22"/>
          <w:u w:val="single"/>
          <w:lang w:val="uk-UA"/>
        </w:rPr>
        <w:t>6</w:t>
      </w:r>
      <w:r w:rsidR="008841C2" w:rsidRPr="006E6F56">
        <w:rPr>
          <w:b/>
          <w:i/>
          <w:color w:val="FF0000"/>
          <w:sz w:val="22"/>
          <w:szCs w:val="22"/>
          <w:u w:val="single"/>
          <w:lang w:val="uk-UA"/>
        </w:rPr>
        <w:t xml:space="preserve"> </w:t>
      </w:r>
      <w:r w:rsidR="008841C2" w:rsidRPr="003474E1">
        <w:rPr>
          <w:b/>
          <w:i/>
          <w:sz w:val="22"/>
          <w:szCs w:val="22"/>
          <w:u w:val="single"/>
          <w:lang w:val="uk-UA"/>
        </w:rPr>
        <w:t>–</w:t>
      </w:r>
      <w:r w:rsidR="007C2AD4">
        <w:rPr>
          <w:b/>
          <w:i/>
          <w:sz w:val="22"/>
          <w:szCs w:val="22"/>
          <w:u w:val="single"/>
          <w:lang w:val="uk-UA"/>
        </w:rPr>
        <w:t>17</w:t>
      </w:r>
      <w:r w:rsidR="00D2203E" w:rsidRPr="003474E1">
        <w:rPr>
          <w:b/>
          <w:i/>
          <w:sz w:val="22"/>
          <w:szCs w:val="22"/>
          <w:u w:val="single"/>
          <w:lang w:val="uk-UA"/>
        </w:rPr>
        <w:t>:</w:t>
      </w:r>
      <w:r w:rsidR="007C2AD4">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5A8B9506"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CC68C8" w:rsidRPr="008A54EE">
        <w:rPr>
          <w:color w:val="000000" w:themeColor="text1"/>
          <w:sz w:val="21"/>
          <w:szCs w:val="21"/>
          <w:lang w:val="uk-UA"/>
        </w:rPr>
        <w:t>, 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B52448">
        <w:rPr>
          <w:sz w:val="21"/>
          <w:szCs w:val="21"/>
          <w:lang w:val="uk-UA"/>
        </w:rPr>
        <w:t xml:space="preserve"> </w:t>
      </w:r>
      <w:r w:rsidR="001C2953" w:rsidRPr="001C2953">
        <w:rPr>
          <w:b/>
          <w:sz w:val="22"/>
          <w:szCs w:val="22"/>
          <w:shd w:val="clear" w:color="auto" w:fill="FFFFFF"/>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4741407D" w:rsidR="00B07976" w:rsidRPr="00B52448" w:rsidRDefault="00066B23" w:rsidP="00B52448">
      <w:pPr>
        <w:keepLines/>
        <w:autoSpaceDE w:val="0"/>
        <w:autoSpaceDN w:val="0"/>
        <w:ind w:firstLine="708"/>
        <w:jc w:val="both"/>
        <w:rPr>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6B0EE1">
        <w:rPr>
          <w:sz w:val="21"/>
          <w:szCs w:val="21"/>
          <w:lang w:val="uk-UA"/>
        </w:rPr>
        <w:t>з</w:t>
      </w:r>
      <w:r w:rsidR="006B0EE1" w:rsidRPr="006B0EE1">
        <w:rPr>
          <w:sz w:val="21"/>
          <w:szCs w:val="21"/>
          <w:lang w:val="uk-UA"/>
        </w:rPr>
        <w:t>аміна міжкімнатних дверей в МТП</w:t>
      </w:r>
      <w:r w:rsidR="00B52448" w:rsidRPr="00B52448">
        <w:rPr>
          <w:sz w:val="21"/>
          <w:szCs w:val="21"/>
          <w:lang w:val="uk-UA"/>
        </w:rPr>
        <w:t xml:space="preserve"> за </w:t>
      </w:r>
      <w:proofErr w:type="spellStart"/>
      <w:r w:rsidR="00B52448" w:rsidRPr="00B52448">
        <w:rPr>
          <w:sz w:val="21"/>
          <w:szCs w:val="21"/>
          <w:lang w:val="uk-UA"/>
        </w:rPr>
        <w:t>адресою</w:t>
      </w:r>
      <w:proofErr w:type="spellEnd"/>
      <w:r w:rsidR="00F271C3">
        <w:rPr>
          <w:sz w:val="21"/>
          <w:szCs w:val="21"/>
          <w:lang w:val="uk-UA"/>
        </w:rPr>
        <w:t>,</w:t>
      </w:r>
      <w:r w:rsidR="00B52448" w:rsidRPr="00B52448">
        <w:rPr>
          <w:sz w:val="21"/>
          <w:szCs w:val="21"/>
          <w:lang w:val="uk-UA"/>
        </w:rPr>
        <w:t xml:space="preserve"> </w:t>
      </w:r>
      <w:r w:rsidR="007B549A" w:rsidRPr="007B549A">
        <w:rPr>
          <w:sz w:val="21"/>
          <w:szCs w:val="21"/>
          <w:lang w:val="uk-UA"/>
        </w:rPr>
        <w:t xml:space="preserve">що знаходиться за </w:t>
      </w:r>
      <w:proofErr w:type="spellStart"/>
      <w:r w:rsidR="007B549A" w:rsidRPr="007B549A">
        <w:rPr>
          <w:sz w:val="21"/>
          <w:szCs w:val="21"/>
          <w:lang w:val="uk-UA"/>
        </w:rPr>
        <w:t>адресою</w:t>
      </w:r>
      <w:proofErr w:type="spellEnd"/>
      <w:r w:rsidR="007B549A" w:rsidRPr="007B549A">
        <w:rPr>
          <w:sz w:val="21"/>
          <w:szCs w:val="21"/>
          <w:lang w:val="uk-UA"/>
        </w:rPr>
        <w:t>:</w:t>
      </w:r>
      <w:r w:rsidR="00F271C3">
        <w:rPr>
          <w:sz w:val="21"/>
          <w:szCs w:val="21"/>
          <w:lang w:val="uk-UA"/>
        </w:rPr>
        <w:t xml:space="preserve"> м</w:t>
      </w:r>
      <w:r w:rsidR="00B84DB0">
        <w:rPr>
          <w:sz w:val="21"/>
          <w:szCs w:val="21"/>
          <w:lang w:val="uk-UA"/>
        </w:rPr>
        <w:t>.</w:t>
      </w:r>
      <w:r w:rsidR="00F271C3">
        <w:rPr>
          <w:sz w:val="21"/>
          <w:szCs w:val="21"/>
          <w:lang w:val="uk-UA"/>
        </w:rPr>
        <w:t xml:space="preserve"> К</w:t>
      </w:r>
      <w:r w:rsidR="006B0EE1">
        <w:rPr>
          <w:sz w:val="21"/>
          <w:szCs w:val="21"/>
          <w:lang w:val="uk-UA"/>
        </w:rPr>
        <w:t>ропивницький</w:t>
      </w:r>
      <w:r w:rsidR="00F271C3">
        <w:rPr>
          <w:sz w:val="21"/>
          <w:szCs w:val="21"/>
          <w:lang w:val="uk-UA"/>
        </w:rPr>
        <w:t xml:space="preserve">, вул. </w:t>
      </w:r>
      <w:r w:rsidR="006B0EE1" w:rsidRPr="006B0EE1">
        <w:rPr>
          <w:sz w:val="21"/>
          <w:szCs w:val="21"/>
          <w:lang w:val="uk-UA"/>
        </w:rPr>
        <w:t>П</w:t>
      </w:r>
      <w:r w:rsidR="00136B9D">
        <w:rPr>
          <w:sz w:val="21"/>
          <w:szCs w:val="21"/>
          <w:lang w:val="uk-UA"/>
        </w:rPr>
        <w:t>о</w:t>
      </w:r>
      <w:r w:rsidR="006B0EE1" w:rsidRPr="006B0EE1">
        <w:rPr>
          <w:sz w:val="21"/>
          <w:szCs w:val="21"/>
          <w:lang w:val="uk-UA"/>
        </w:rPr>
        <w:t>лтавська</w:t>
      </w:r>
      <w:r w:rsidR="00F271C3">
        <w:rPr>
          <w:sz w:val="21"/>
          <w:szCs w:val="21"/>
          <w:lang w:val="uk-UA"/>
        </w:rPr>
        <w:t>.</w:t>
      </w:r>
      <w:bookmarkStart w:id="0" w:name="_GoBack"/>
      <w:bookmarkEnd w:id="0"/>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5EFC9C61" w14:textId="3FCC6F9F" w:rsidR="00AD4A7D" w:rsidRPr="00D168CB" w:rsidRDefault="00832A31" w:rsidP="00B52448">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6939784" w:rsidR="00DD125D"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 xml:space="preserve">Ціна в комерційній пропозиції повинна </w:t>
      </w:r>
      <w:r w:rsidRPr="00613DF9">
        <w:rPr>
          <w:sz w:val="21"/>
          <w:szCs w:val="21"/>
          <w:u w:val="single"/>
          <w:lang w:val="uk-UA"/>
        </w:rPr>
        <w:lastRenderedPageBreak/>
        <w:t>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37285083" w14:textId="3EE48D12" w:rsidR="00B52448" w:rsidRDefault="00B52448" w:rsidP="00AD4A7D">
      <w:pPr>
        <w:ind w:firstLine="708"/>
        <w:jc w:val="both"/>
        <w:rPr>
          <w:sz w:val="21"/>
          <w:szCs w:val="21"/>
          <w:lang w:val="uk-UA"/>
        </w:rPr>
      </w:pPr>
      <w:r>
        <w:rPr>
          <w:sz w:val="21"/>
          <w:szCs w:val="21"/>
          <w:lang w:val="uk-UA"/>
        </w:rPr>
        <w:t>Учасник тендеру</w:t>
      </w:r>
      <w:r w:rsidRPr="00B52448">
        <w:rPr>
          <w:sz w:val="21"/>
          <w:szCs w:val="21"/>
          <w:lang w:val="uk-UA"/>
        </w:rPr>
        <w:t xml:space="preserve"> повинен мати необхідні дозволи (наявність відповідних видів економічної діяльності, дозволів, ліцензій і </w:t>
      </w:r>
      <w:proofErr w:type="spellStart"/>
      <w:r w:rsidRPr="00B52448">
        <w:rPr>
          <w:sz w:val="21"/>
          <w:szCs w:val="21"/>
          <w:lang w:val="uk-UA"/>
        </w:rPr>
        <w:t>т.д</w:t>
      </w:r>
      <w:proofErr w:type="spellEnd"/>
      <w:r w:rsidRPr="00B52448">
        <w:rPr>
          <w:sz w:val="21"/>
          <w:szCs w:val="21"/>
          <w:lang w:val="uk-UA"/>
        </w:rPr>
        <w:t>.) надані державними органами для виконання комерційної діяльності щодо якої його буде залучено.</w:t>
      </w:r>
    </w:p>
    <w:p w14:paraId="6104CAD9" w14:textId="4AE677CA" w:rsidR="007C2AD4" w:rsidRPr="00B52448" w:rsidRDefault="007C2AD4" w:rsidP="00AD4A7D">
      <w:pPr>
        <w:ind w:firstLine="708"/>
        <w:jc w:val="both"/>
        <w:rPr>
          <w:sz w:val="21"/>
          <w:szCs w:val="21"/>
          <w:lang w:val="uk-UA"/>
        </w:rPr>
      </w:pPr>
      <w:r>
        <w:rPr>
          <w:sz w:val="21"/>
          <w:szCs w:val="21"/>
          <w:lang w:val="uk-UA"/>
        </w:rPr>
        <w:t>Учасник тендеру</w:t>
      </w:r>
      <w:r w:rsidRPr="007C2AD4">
        <w:rPr>
          <w:sz w:val="21"/>
          <w:szCs w:val="21"/>
          <w:lang w:val="uk-UA"/>
        </w:rPr>
        <w:t xml:space="preserve"> має достатні показники фінансово-господарської діяльності, які свідчать про його платоспроможність та фінансову стійкість</w:t>
      </w:r>
      <w:r>
        <w:rPr>
          <w:sz w:val="21"/>
          <w:szCs w:val="21"/>
          <w:lang w:val="uk-UA"/>
        </w:rPr>
        <w:t>.</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2D787D06"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w:t>
      </w:r>
      <w:r w:rsidR="006B0EE1">
        <w:rPr>
          <w:color w:val="000000" w:themeColor="text1"/>
          <w:sz w:val="21"/>
          <w:szCs w:val="21"/>
          <w:lang w:val="uk-UA"/>
        </w:rPr>
        <w:t>1</w:t>
      </w:r>
      <w:r w:rsidRPr="00955319">
        <w:rPr>
          <w:color w:val="000000" w:themeColor="text1"/>
          <w:sz w:val="21"/>
          <w:szCs w:val="21"/>
          <w:lang w:val="uk-UA"/>
        </w:rPr>
        <w:t>.</w:t>
      </w:r>
      <w:r w:rsidR="00F271C3">
        <w:rPr>
          <w:color w:val="000000" w:themeColor="text1"/>
          <w:sz w:val="21"/>
          <w:szCs w:val="21"/>
          <w:lang w:val="uk-UA"/>
        </w:rPr>
        <w:t>0</w:t>
      </w:r>
      <w:r w:rsidR="006B0EE1">
        <w:rPr>
          <w:color w:val="000000" w:themeColor="text1"/>
          <w:sz w:val="21"/>
          <w:szCs w:val="21"/>
          <w:lang w:val="uk-UA"/>
        </w:rPr>
        <w:t>3</w:t>
      </w:r>
      <w:r w:rsidRPr="00955319">
        <w:rPr>
          <w:color w:val="000000" w:themeColor="text1"/>
          <w:sz w:val="21"/>
          <w:szCs w:val="21"/>
          <w:lang w:val="uk-UA"/>
        </w:rPr>
        <w:t>.</w:t>
      </w:r>
      <w:r w:rsidR="00B84DB0">
        <w:rPr>
          <w:color w:val="000000" w:themeColor="text1"/>
          <w:sz w:val="21"/>
          <w:szCs w:val="21"/>
          <w:lang w:val="uk-UA"/>
        </w:rPr>
        <w:t>202</w:t>
      </w:r>
      <w:r w:rsidR="00F271C3">
        <w:rPr>
          <w:color w:val="000000" w:themeColor="text1"/>
          <w:sz w:val="21"/>
          <w:szCs w:val="21"/>
          <w:lang w:val="uk-UA"/>
        </w:rPr>
        <w:t>6</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647B28E6"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w:t>
      </w:r>
      <w:r w:rsidR="006B0EE1">
        <w:rPr>
          <w:b/>
          <w:bCs/>
          <w:color w:val="000000" w:themeColor="text1"/>
          <w:sz w:val="21"/>
          <w:szCs w:val="21"/>
          <w:lang w:val="uk-UA"/>
        </w:rPr>
        <w:t>1</w:t>
      </w:r>
      <w:r w:rsidRPr="00955319">
        <w:rPr>
          <w:b/>
          <w:bCs/>
          <w:color w:val="000000" w:themeColor="text1"/>
          <w:sz w:val="21"/>
          <w:szCs w:val="21"/>
          <w:lang w:val="uk-UA"/>
        </w:rPr>
        <w:t>.</w:t>
      </w:r>
      <w:r w:rsidR="00F271C3">
        <w:rPr>
          <w:b/>
          <w:bCs/>
          <w:color w:val="000000" w:themeColor="text1"/>
          <w:sz w:val="21"/>
          <w:szCs w:val="21"/>
          <w:lang w:val="uk-UA"/>
        </w:rPr>
        <w:t>0</w:t>
      </w:r>
      <w:r w:rsidR="006B0EE1">
        <w:rPr>
          <w:b/>
          <w:bCs/>
          <w:color w:val="000000" w:themeColor="text1"/>
          <w:sz w:val="21"/>
          <w:szCs w:val="21"/>
          <w:lang w:val="uk-UA"/>
        </w:rPr>
        <w:t>3</w:t>
      </w:r>
      <w:r w:rsidRPr="00955319">
        <w:rPr>
          <w:b/>
          <w:bCs/>
          <w:color w:val="000000" w:themeColor="text1"/>
          <w:sz w:val="21"/>
          <w:szCs w:val="21"/>
          <w:lang w:val="uk-UA"/>
        </w:rPr>
        <w:t>.202</w:t>
      </w:r>
      <w:r w:rsidR="00F271C3">
        <w:rPr>
          <w:b/>
          <w:bCs/>
          <w:color w:val="000000" w:themeColor="text1"/>
          <w:sz w:val="21"/>
          <w:szCs w:val="21"/>
          <w:lang w:val="uk-UA"/>
        </w:rPr>
        <w:t>6</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627B0CB6"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7C2AD4">
        <w:rPr>
          <w:sz w:val="21"/>
          <w:szCs w:val="21"/>
          <w:lang w:val="uk-UA"/>
        </w:rPr>
        <w:t>або</w:t>
      </w:r>
      <w:r w:rsidR="00F26A34" w:rsidRPr="00F26A34">
        <w:rPr>
          <w:sz w:val="21"/>
          <w:szCs w:val="21"/>
          <w:lang w:val="uk-UA"/>
        </w:rPr>
        <w:t xml:space="preserve">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6B0EE1" w:rsidRPr="006B0EE1">
        <w:rPr>
          <w:b/>
          <w:sz w:val="21"/>
          <w:szCs w:val="21"/>
          <w:u w:val="single"/>
          <w:lang w:val="uk-UA"/>
        </w:rPr>
        <w:t>26</w:t>
      </w:r>
      <w:r w:rsidRPr="008C11AA">
        <w:rPr>
          <w:b/>
          <w:i/>
          <w:sz w:val="21"/>
          <w:szCs w:val="21"/>
          <w:u w:val="single"/>
          <w:lang w:val="uk-UA"/>
        </w:rPr>
        <w:t>.</w:t>
      </w:r>
      <w:r w:rsidR="00F271C3">
        <w:rPr>
          <w:b/>
          <w:i/>
          <w:sz w:val="21"/>
          <w:szCs w:val="21"/>
          <w:u w:val="single"/>
          <w:lang w:val="uk-UA"/>
        </w:rPr>
        <w:t>02</w:t>
      </w:r>
      <w:r w:rsidRPr="008C11AA">
        <w:rPr>
          <w:b/>
          <w:i/>
          <w:sz w:val="21"/>
          <w:szCs w:val="21"/>
          <w:u w:val="single"/>
          <w:lang w:val="uk-UA"/>
        </w:rPr>
        <w:t>.202</w:t>
      </w:r>
      <w:r w:rsidR="00F271C3">
        <w:rPr>
          <w:b/>
          <w:i/>
          <w:sz w:val="21"/>
          <w:szCs w:val="21"/>
          <w:u w:val="single"/>
          <w:lang w:val="uk-UA"/>
        </w:rPr>
        <w:t>6</w:t>
      </w:r>
      <w:r w:rsidRPr="008C11AA">
        <w:rPr>
          <w:b/>
          <w:i/>
          <w:sz w:val="21"/>
          <w:szCs w:val="21"/>
          <w:u w:val="single"/>
          <w:lang w:val="uk-UA"/>
        </w:rPr>
        <w:t xml:space="preserve"> – </w:t>
      </w:r>
      <w:r w:rsidR="007C2AD4">
        <w:rPr>
          <w:b/>
          <w:i/>
          <w:sz w:val="21"/>
          <w:szCs w:val="21"/>
          <w:u w:val="single"/>
          <w:lang w:val="uk-UA"/>
        </w:rPr>
        <w:t>17</w:t>
      </w:r>
      <w:r w:rsidRPr="008C11AA">
        <w:rPr>
          <w:b/>
          <w:i/>
          <w:sz w:val="21"/>
          <w:szCs w:val="21"/>
          <w:u w:val="single"/>
          <w:lang w:val="uk-UA"/>
        </w:rPr>
        <w:t>:</w:t>
      </w:r>
      <w:r w:rsidR="007C2AD4">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5C36C029"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 xml:space="preserve">Інші документи передбачені Додатком 1 (гарантійні документи, сертифікати якості, дозвільні документи якщо того вимагає товар чи </w:t>
      </w:r>
      <w:r w:rsidR="007C2AD4">
        <w:rPr>
          <w:rFonts w:ascii="Times New Roman" w:hAnsi="Times New Roman"/>
          <w:sz w:val="21"/>
          <w:szCs w:val="21"/>
          <w:u w:val="single"/>
          <w:lang w:val="uk-UA"/>
        </w:rPr>
        <w:t>роботи</w:t>
      </w:r>
      <w:r>
        <w:rPr>
          <w:rFonts w:ascii="Times New Roman" w:hAnsi="Times New Roman"/>
          <w:sz w:val="21"/>
          <w:szCs w:val="21"/>
          <w:u w:val="single"/>
          <w:lang w:val="uk-UA"/>
        </w:rPr>
        <w:t xml:space="preserve">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lastRenderedPageBreak/>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3B76DDE8" w:rsidR="00FB48EF" w:rsidRPr="007C2AD4"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A2BCE2B" w14:textId="3138C40E" w:rsidR="007C2AD4" w:rsidRPr="007C2AD4" w:rsidRDefault="007C2AD4" w:rsidP="007C2AD4">
      <w:pPr>
        <w:ind w:firstLine="708"/>
        <w:jc w:val="both"/>
        <w:rPr>
          <w:rStyle w:val="a3"/>
          <w:color w:val="auto"/>
          <w:sz w:val="21"/>
          <w:szCs w:val="21"/>
          <w:u w:val="none"/>
          <w:lang w:val="uk-UA"/>
        </w:rPr>
      </w:pPr>
      <w:r w:rsidRPr="007C2AD4">
        <w:rPr>
          <w:rStyle w:val="a3"/>
          <w:color w:val="auto"/>
          <w:sz w:val="21"/>
          <w:szCs w:val="21"/>
          <w:u w:val="none"/>
          <w:lang w:val="uk-UA"/>
        </w:rPr>
        <w:t>Подача пропозиції через електронний майданчик відбувається</w:t>
      </w:r>
      <w:r>
        <w:rPr>
          <w:rStyle w:val="a3"/>
          <w:color w:val="auto"/>
          <w:sz w:val="21"/>
          <w:szCs w:val="21"/>
          <w:u w:val="none"/>
          <w:lang w:val="uk-UA"/>
        </w:rPr>
        <w:t xml:space="preserve"> за умовами </w:t>
      </w:r>
      <w:r w:rsidRPr="00F26A34">
        <w:rPr>
          <w:sz w:val="21"/>
          <w:szCs w:val="21"/>
          <w:lang w:val="uk-UA"/>
        </w:rPr>
        <w:t>https://zakupivli.pro</w:t>
      </w:r>
      <w:r>
        <w:rPr>
          <w:sz w:val="21"/>
          <w:szCs w:val="21"/>
          <w:lang w:val="uk-UA"/>
        </w:rPr>
        <w:t>.</w:t>
      </w:r>
      <w:r w:rsidRPr="007C2AD4">
        <w:rPr>
          <w:rStyle w:val="a3"/>
          <w:color w:val="auto"/>
          <w:sz w:val="21"/>
          <w:szCs w:val="21"/>
          <w:u w:val="none"/>
          <w:lang w:val="uk-UA"/>
        </w:rPr>
        <w:t xml:space="preserve"> </w:t>
      </w:r>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AE4928" w:rsidRDefault="007D7C0A" w:rsidP="007D7C0A">
      <w:pPr>
        <w:ind w:firstLine="708"/>
        <w:jc w:val="both"/>
        <w:rPr>
          <w:sz w:val="21"/>
          <w:szCs w:val="21"/>
          <w:lang w:val="uk-UA"/>
        </w:rPr>
      </w:pPr>
    </w:p>
    <w:p w14:paraId="39CEFDF4" w14:textId="77777777" w:rsidR="004E48A4" w:rsidRPr="00AE4928" w:rsidRDefault="004E48A4" w:rsidP="00DD125D">
      <w:pPr>
        <w:pStyle w:val="a4"/>
        <w:numPr>
          <w:ilvl w:val="0"/>
          <w:numId w:val="43"/>
        </w:numPr>
        <w:jc w:val="both"/>
        <w:rPr>
          <w:rFonts w:ascii="Times New Roman" w:hAnsi="Times New Roman"/>
          <w:b/>
          <w:sz w:val="21"/>
          <w:szCs w:val="21"/>
          <w:lang w:val="uk-UA"/>
        </w:rPr>
      </w:pPr>
      <w:r w:rsidRPr="00AE4928">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1ED9C924"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1C2953">
        <w:rPr>
          <w:sz w:val="21"/>
          <w:szCs w:val="21"/>
          <w:lang w:val="uk-UA"/>
        </w:rPr>
        <w:t>69</w:t>
      </w:r>
      <w:r w:rsidR="00C67641">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1C2953">
        <w:rPr>
          <w:sz w:val="21"/>
          <w:szCs w:val="21"/>
          <w:lang w:val="uk-UA"/>
        </w:rPr>
        <w:t>1</w:t>
      </w:r>
      <w:r w:rsidR="0022129D">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1C2953" w:rsidRPr="00FB48EF" w14:paraId="2CA79005" w14:textId="30EF670B" w:rsidTr="00A83D4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1C2953" w:rsidRPr="00C902CA" w:rsidRDefault="001C2953" w:rsidP="001C2953">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0B4EE767" w:rsidR="001C2953" w:rsidRPr="00C902CA" w:rsidRDefault="001C2953" w:rsidP="001C2953">
            <w:pPr>
              <w:rPr>
                <w:sz w:val="20"/>
                <w:szCs w:val="20"/>
                <w:lang w:val="uk-UA"/>
              </w:rPr>
            </w:pPr>
            <w:r w:rsidRPr="001C2953">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roofErr w:type="spellStart"/>
            <w:r>
              <w:rPr>
                <w:color w:val="000000"/>
                <w:sz w:val="20"/>
                <w:szCs w:val="20"/>
              </w:rPr>
              <w:t>Підтвердження</w:t>
            </w:r>
            <w:proofErr w:type="spellEnd"/>
            <w:r>
              <w:rPr>
                <w:color w:val="000000"/>
                <w:sz w:val="20"/>
                <w:szCs w:val="20"/>
              </w:rPr>
              <w:t xml:space="preserve"> того, </w:t>
            </w:r>
            <w:proofErr w:type="spellStart"/>
            <w:r>
              <w:rPr>
                <w:color w:val="000000"/>
                <w:sz w:val="20"/>
                <w:szCs w:val="20"/>
              </w:rPr>
              <w:t>що</w:t>
            </w:r>
            <w:proofErr w:type="spellEnd"/>
            <w:r>
              <w:rPr>
                <w:color w:val="000000"/>
                <w:sz w:val="20"/>
                <w:szCs w:val="20"/>
              </w:rPr>
              <w:t xml:space="preserve"> ваша </w:t>
            </w:r>
            <w:proofErr w:type="spellStart"/>
            <w:r>
              <w:rPr>
                <w:color w:val="000000"/>
                <w:sz w:val="20"/>
                <w:szCs w:val="20"/>
              </w:rPr>
              <w:t>компанія</w:t>
            </w:r>
            <w:proofErr w:type="spellEnd"/>
            <w:r>
              <w:rPr>
                <w:color w:val="000000"/>
                <w:sz w:val="20"/>
                <w:szCs w:val="20"/>
              </w:rPr>
              <w:t xml:space="preserve"> </w:t>
            </w:r>
            <w:proofErr w:type="spellStart"/>
            <w:r>
              <w:rPr>
                <w:color w:val="000000"/>
                <w:sz w:val="20"/>
                <w:szCs w:val="20"/>
              </w:rPr>
              <w:t>зареєстрована</w:t>
            </w:r>
            <w:proofErr w:type="spellEnd"/>
            <w:r>
              <w:rPr>
                <w:color w:val="000000"/>
                <w:sz w:val="20"/>
                <w:szCs w:val="20"/>
              </w:rPr>
              <w:t xml:space="preserve"> та </w:t>
            </w:r>
            <w:proofErr w:type="spellStart"/>
            <w:r>
              <w:rPr>
                <w:color w:val="000000"/>
                <w:sz w:val="20"/>
                <w:szCs w:val="20"/>
              </w:rPr>
              <w:t>має</w:t>
            </w:r>
            <w:proofErr w:type="spellEnd"/>
            <w:r>
              <w:rPr>
                <w:color w:val="000000"/>
                <w:sz w:val="20"/>
                <w:szCs w:val="20"/>
              </w:rPr>
              <w:t xml:space="preserve"> </w:t>
            </w:r>
            <w:proofErr w:type="spellStart"/>
            <w:r>
              <w:rPr>
                <w:color w:val="000000"/>
                <w:sz w:val="20"/>
                <w:szCs w:val="20"/>
              </w:rPr>
              <w:t>ліцензію</w:t>
            </w:r>
            <w:proofErr w:type="spellEnd"/>
            <w:r>
              <w:rPr>
                <w:color w:val="000000"/>
                <w:sz w:val="20"/>
                <w:szCs w:val="20"/>
              </w:rPr>
              <w:t xml:space="preserve"> </w:t>
            </w:r>
            <w:proofErr w:type="gramStart"/>
            <w:r>
              <w:rPr>
                <w:color w:val="000000"/>
                <w:sz w:val="20"/>
                <w:szCs w:val="20"/>
              </w:rPr>
              <w:t>на продаж</w:t>
            </w:r>
            <w:proofErr w:type="gramEnd"/>
            <w:r>
              <w:rPr>
                <w:color w:val="000000"/>
                <w:sz w:val="20"/>
                <w:szCs w:val="20"/>
              </w:rPr>
              <w:t xml:space="preserve"> такого самого/</w:t>
            </w:r>
            <w:proofErr w:type="spellStart"/>
            <w:r>
              <w:rPr>
                <w:color w:val="000000"/>
                <w:sz w:val="20"/>
                <w:szCs w:val="20"/>
              </w:rPr>
              <w:t>схожого</w:t>
            </w:r>
            <w:proofErr w:type="spellEnd"/>
            <w:r>
              <w:rPr>
                <w:color w:val="000000"/>
                <w:sz w:val="20"/>
                <w:szCs w:val="20"/>
              </w:rPr>
              <w:t xml:space="preserve"> товару, </w:t>
            </w:r>
            <w:proofErr w:type="spellStart"/>
            <w:r>
              <w:rPr>
                <w:color w:val="000000"/>
                <w:sz w:val="20"/>
                <w:szCs w:val="20"/>
              </w:rPr>
              <w:t>що</w:t>
            </w:r>
            <w:proofErr w:type="spellEnd"/>
            <w:r>
              <w:rPr>
                <w:color w:val="000000"/>
                <w:sz w:val="20"/>
                <w:szCs w:val="20"/>
              </w:rPr>
              <w:t xml:space="preserve"> </w:t>
            </w:r>
            <w:proofErr w:type="spellStart"/>
            <w:r>
              <w:rPr>
                <w:color w:val="000000"/>
                <w:sz w:val="20"/>
                <w:szCs w:val="20"/>
              </w:rPr>
              <w:t>запитується</w:t>
            </w:r>
            <w:proofErr w:type="spellEnd"/>
            <w:r>
              <w:rPr>
                <w:color w:val="000000"/>
                <w:sz w:val="20"/>
                <w:szCs w:val="20"/>
              </w:rPr>
              <w:t xml:space="preserve"> </w:t>
            </w:r>
            <w:proofErr w:type="spellStart"/>
            <w:r>
              <w:rPr>
                <w:color w:val="000000"/>
                <w:sz w:val="20"/>
                <w:szCs w:val="20"/>
              </w:rPr>
              <w:t>цим</w:t>
            </w:r>
            <w:proofErr w:type="spellEnd"/>
            <w:r>
              <w:rPr>
                <w:color w:val="000000"/>
                <w:sz w:val="20"/>
                <w:szCs w:val="20"/>
              </w:rPr>
              <w:t xml:space="preserve"> тендером. </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1C2953" w:rsidRPr="00C902CA" w:rsidRDefault="001C2953" w:rsidP="001C2953">
            <w:pPr>
              <w:rPr>
                <w:sz w:val="20"/>
                <w:szCs w:val="20"/>
                <w:lang w:val="uk-UA"/>
              </w:rPr>
            </w:pPr>
            <w:r w:rsidRPr="00C902CA">
              <w:rPr>
                <w:sz w:val="20"/>
                <w:szCs w:val="20"/>
                <w:lang w:val="uk-UA"/>
              </w:rPr>
              <w:t>PASS/FAIL (дискваліфіковано, якщо не надано)</w:t>
            </w:r>
          </w:p>
        </w:tc>
      </w:tr>
      <w:tr w:rsidR="001C2953" w:rsidRPr="00FB48EF" w14:paraId="237E34D4" w14:textId="3DD046A3" w:rsidTr="00A83D4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1C2953" w:rsidRPr="00C902CA" w:rsidRDefault="001C2953" w:rsidP="001C2953">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28FA4037" w14:textId="1A6AED74" w:rsidR="001C2953" w:rsidRPr="00C902CA" w:rsidRDefault="001C2953" w:rsidP="001C2953">
            <w:pPr>
              <w:rPr>
                <w:sz w:val="20"/>
                <w:szCs w:val="20"/>
                <w:lang w:val="uk-UA"/>
              </w:rPr>
            </w:pPr>
            <w:r>
              <w:rPr>
                <w:color w:val="000000"/>
                <w:sz w:val="20"/>
                <w:szCs w:val="20"/>
              </w:rPr>
              <w:t xml:space="preserve">Документ(и) про </w:t>
            </w:r>
            <w:proofErr w:type="spellStart"/>
            <w:r>
              <w:rPr>
                <w:color w:val="000000"/>
                <w:sz w:val="20"/>
                <w:szCs w:val="20"/>
              </w:rPr>
              <w:t>реєстрацію</w:t>
            </w:r>
            <w:proofErr w:type="spellEnd"/>
            <w:r>
              <w:rPr>
                <w:color w:val="000000"/>
                <w:sz w:val="20"/>
                <w:szCs w:val="20"/>
              </w:rPr>
              <w:t xml:space="preserve"> </w:t>
            </w:r>
            <w:proofErr w:type="spellStart"/>
            <w:r>
              <w:rPr>
                <w:color w:val="000000"/>
                <w:sz w:val="20"/>
                <w:szCs w:val="20"/>
              </w:rPr>
              <w:t>компанії</w:t>
            </w:r>
            <w:proofErr w:type="spellEnd"/>
            <w:r>
              <w:rPr>
                <w:color w:val="000000"/>
                <w:sz w:val="20"/>
                <w:szCs w:val="20"/>
              </w:rPr>
              <w:t xml:space="preserve"> в </w:t>
            </w:r>
            <w:proofErr w:type="spellStart"/>
            <w:r>
              <w:rPr>
                <w:color w:val="000000"/>
                <w:sz w:val="20"/>
                <w:szCs w:val="20"/>
              </w:rPr>
              <w:t>податковій</w:t>
            </w:r>
            <w:proofErr w:type="spellEnd"/>
            <w:r>
              <w:rPr>
                <w:color w:val="000000"/>
                <w:sz w:val="20"/>
                <w:szCs w:val="20"/>
              </w:rPr>
              <w:t xml:space="preserve"> </w:t>
            </w:r>
            <w:proofErr w:type="spellStart"/>
            <w:r>
              <w:rPr>
                <w:color w:val="000000"/>
                <w:sz w:val="20"/>
                <w:szCs w:val="20"/>
              </w:rPr>
              <w:t>службі</w:t>
            </w:r>
            <w:proofErr w:type="spellEnd"/>
            <w:r>
              <w:rPr>
                <w:color w:val="000000"/>
                <w:sz w:val="20"/>
                <w:szCs w:val="20"/>
              </w:rPr>
              <w:t xml:space="preserve"> в </w:t>
            </w:r>
            <w:proofErr w:type="spellStart"/>
            <w:r>
              <w:rPr>
                <w:color w:val="000000"/>
                <w:sz w:val="20"/>
                <w:szCs w:val="20"/>
              </w:rPr>
              <w:t>Україні</w:t>
            </w:r>
            <w:proofErr w:type="spellEnd"/>
            <w:r>
              <w:rPr>
                <w:color w:val="000000"/>
                <w:sz w:val="20"/>
                <w:szCs w:val="20"/>
              </w:rPr>
              <w:t xml:space="preserve"> (</w:t>
            </w:r>
            <w:proofErr w:type="spellStart"/>
            <w:r>
              <w:rPr>
                <w:color w:val="000000"/>
                <w:sz w:val="20"/>
                <w:szCs w:val="20"/>
              </w:rPr>
              <w:t>тобто</w:t>
            </w:r>
            <w:proofErr w:type="spellEnd"/>
            <w:r>
              <w:rPr>
                <w:color w:val="000000"/>
                <w:sz w:val="20"/>
                <w:szCs w:val="20"/>
              </w:rPr>
              <w:t xml:space="preserve"> </w:t>
            </w:r>
            <w:proofErr w:type="spellStart"/>
            <w:r>
              <w:rPr>
                <w:color w:val="000000"/>
                <w:sz w:val="20"/>
                <w:szCs w:val="20"/>
              </w:rPr>
              <w:t>загальні</w:t>
            </w:r>
            <w:proofErr w:type="spellEnd"/>
            <w:r>
              <w:rPr>
                <w:color w:val="000000"/>
                <w:sz w:val="20"/>
                <w:szCs w:val="20"/>
              </w:rPr>
              <w:t xml:space="preserve"> </w:t>
            </w:r>
            <w:proofErr w:type="spellStart"/>
            <w:r>
              <w:rPr>
                <w:color w:val="000000"/>
                <w:sz w:val="20"/>
                <w:szCs w:val="20"/>
              </w:rPr>
              <w:t>умови</w:t>
            </w:r>
            <w:proofErr w:type="spellEnd"/>
            <w:r>
              <w:rPr>
                <w:color w:val="000000"/>
                <w:sz w:val="20"/>
                <w:szCs w:val="20"/>
              </w:rPr>
              <w:t xml:space="preserve"> </w:t>
            </w:r>
            <w:proofErr w:type="spellStart"/>
            <w:r>
              <w:rPr>
                <w:color w:val="000000"/>
                <w:sz w:val="20"/>
                <w:szCs w:val="20"/>
              </w:rPr>
              <w:t>оподаткування</w:t>
            </w:r>
            <w:proofErr w:type="spellEnd"/>
            <w:r>
              <w:rPr>
                <w:color w:val="000000"/>
                <w:sz w:val="20"/>
                <w:szCs w:val="20"/>
              </w:rPr>
              <w:t xml:space="preserve">, </w:t>
            </w:r>
            <w:proofErr w:type="spellStart"/>
            <w:r>
              <w:rPr>
                <w:color w:val="000000"/>
                <w:sz w:val="20"/>
                <w:szCs w:val="20"/>
              </w:rPr>
              <w:t>платник</w:t>
            </w:r>
            <w:proofErr w:type="spellEnd"/>
            <w:r>
              <w:rPr>
                <w:color w:val="000000"/>
                <w:sz w:val="20"/>
                <w:szCs w:val="20"/>
              </w:rPr>
              <w:t xml:space="preserve"> </w:t>
            </w:r>
            <w:proofErr w:type="spellStart"/>
            <w:r>
              <w:rPr>
                <w:color w:val="000000"/>
                <w:sz w:val="20"/>
                <w:szCs w:val="20"/>
              </w:rPr>
              <w:t>єдиного</w:t>
            </w:r>
            <w:proofErr w:type="spellEnd"/>
            <w:r>
              <w:rPr>
                <w:color w:val="000000"/>
                <w:sz w:val="20"/>
                <w:szCs w:val="20"/>
              </w:rPr>
              <w:t xml:space="preserve"> </w:t>
            </w:r>
            <w:proofErr w:type="spellStart"/>
            <w:r>
              <w:rPr>
                <w:color w:val="000000"/>
                <w:sz w:val="20"/>
                <w:szCs w:val="20"/>
              </w:rPr>
              <w:t>податку</w:t>
            </w:r>
            <w:proofErr w:type="spellEnd"/>
            <w:r>
              <w:rPr>
                <w:color w:val="000000"/>
                <w:sz w:val="20"/>
                <w:szCs w:val="20"/>
              </w:rPr>
              <w:t xml:space="preserve">, ПДВ). </w:t>
            </w:r>
            <w:proofErr w:type="spellStart"/>
            <w:r>
              <w:rPr>
                <w:color w:val="000000"/>
                <w:sz w:val="20"/>
                <w:szCs w:val="20"/>
              </w:rPr>
              <w:t>Учасник</w:t>
            </w:r>
            <w:proofErr w:type="spellEnd"/>
            <w:r>
              <w:rPr>
                <w:color w:val="000000"/>
                <w:sz w:val="20"/>
                <w:szCs w:val="20"/>
              </w:rPr>
              <w:t xml:space="preserve"> повинен </w:t>
            </w:r>
            <w:proofErr w:type="spellStart"/>
            <w:r>
              <w:rPr>
                <w:color w:val="000000"/>
                <w:sz w:val="20"/>
                <w:szCs w:val="20"/>
              </w:rPr>
              <w:t>мати</w:t>
            </w:r>
            <w:proofErr w:type="spellEnd"/>
            <w:r>
              <w:rPr>
                <w:color w:val="000000"/>
                <w:sz w:val="20"/>
                <w:szCs w:val="20"/>
              </w:rPr>
              <w:t xml:space="preserve"> право </w:t>
            </w:r>
            <w:proofErr w:type="spellStart"/>
            <w:r>
              <w:rPr>
                <w:color w:val="000000"/>
                <w:sz w:val="20"/>
                <w:szCs w:val="20"/>
              </w:rPr>
              <w:t>надавати</w:t>
            </w:r>
            <w:proofErr w:type="spellEnd"/>
            <w:r>
              <w:rPr>
                <w:color w:val="000000"/>
                <w:sz w:val="20"/>
                <w:szCs w:val="20"/>
              </w:rPr>
              <w:t xml:space="preserve"> </w:t>
            </w:r>
            <w:proofErr w:type="spellStart"/>
            <w:r>
              <w:rPr>
                <w:color w:val="000000"/>
                <w:sz w:val="20"/>
                <w:szCs w:val="20"/>
              </w:rPr>
              <w:t>послуги</w:t>
            </w:r>
            <w:proofErr w:type="spellEnd"/>
            <w:r>
              <w:rPr>
                <w:color w:val="000000"/>
                <w:sz w:val="20"/>
                <w:szCs w:val="20"/>
              </w:rPr>
              <w:t>/</w:t>
            </w:r>
            <w:proofErr w:type="spellStart"/>
            <w:r>
              <w:rPr>
                <w:color w:val="000000"/>
                <w:sz w:val="20"/>
                <w:szCs w:val="20"/>
              </w:rPr>
              <w:t>виконувати</w:t>
            </w:r>
            <w:proofErr w:type="spellEnd"/>
            <w:r>
              <w:rPr>
                <w:color w:val="000000"/>
                <w:sz w:val="20"/>
                <w:szCs w:val="20"/>
              </w:rPr>
              <w:t xml:space="preserve"> </w:t>
            </w:r>
            <w:proofErr w:type="spellStart"/>
            <w:r>
              <w:rPr>
                <w:color w:val="000000"/>
                <w:sz w:val="20"/>
                <w:szCs w:val="20"/>
              </w:rPr>
              <w:t>роботи</w:t>
            </w:r>
            <w:proofErr w:type="spellEnd"/>
            <w:r>
              <w:rPr>
                <w:color w:val="000000"/>
                <w:sz w:val="20"/>
                <w:szCs w:val="20"/>
              </w:rPr>
              <w:t xml:space="preserve"> </w:t>
            </w:r>
            <w:proofErr w:type="spellStart"/>
            <w:r>
              <w:rPr>
                <w:color w:val="000000"/>
                <w:sz w:val="20"/>
                <w:szCs w:val="20"/>
              </w:rPr>
              <w:t>неприбутковим</w:t>
            </w:r>
            <w:proofErr w:type="spellEnd"/>
            <w:r>
              <w:rPr>
                <w:color w:val="000000"/>
                <w:sz w:val="20"/>
                <w:szCs w:val="20"/>
              </w:rPr>
              <w:t xml:space="preserve"> </w:t>
            </w:r>
            <w:proofErr w:type="spellStart"/>
            <w:r>
              <w:rPr>
                <w:color w:val="000000"/>
                <w:sz w:val="20"/>
                <w:szCs w:val="20"/>
              </w:rPr>
              <w:t>організаціям</w:t>
            </w:r>
            <w:proofErr w:type="spellEnd"/>
            <w:r>
              <w:rPr>
                <w:color w:val="000000"/>
                <w:sz w:val="20"/>
                <w:szCs w:val="20"/>
              </w:rPr>
              <w:t xml:space="preserve"> </w:t>
            </w:r>
            <w:proofErr w:type="spellStart"/>
            <w:r>
              <w:rPr>
                <w:color w:val="000000"/>
                <w:sz w:val="20"/>
                <w:szCs w:val="20"/>
              </w:rPr>
              <w:t>згідно</w:t>
            </w:r>
            <w:proofErr w:type="spellEnd"/>
            <w:r>
              <w:rPr>
                <w:color w:val="000000"/>
                <w:sz w:val="20"/>
                <w:szCs w:val="20"/>
              </w:rPr>
              <w:t xml:space="preserve"> з ""</w:t>
            </w:r>
            <w:proofErr w:type="spellStart"/>
            <w:r>
              <w:rPr>
                <w:color w:val="000000"/>
                <w:sz w:val="20"/>
                <w:szCs w:val="20"/>
              </w:rPr>
              <w:t>Податковим</w:t>
            </w:r>
            <w:proofErr w:type="spellEnd"/>
            <w:r>
              <w:rPr>
                <w:color w:val="000000"/>
                <w:sz w:val="20"/>
                <w:szCs w:val="20"/>
              </w:rPr>
              <w:t xml:space="preserve"> кодексом </w:t>
            </w:r>
            <w:proofErr w:type="spellStart"/>
            <w:r>
              <w:rPr>
                <w:color w:val="000000"/>
                <w:sz w:val="20"/>
                <w:szCs w:val="20"/>
              </w:rPr>
              <w:t>України</w:t>
            </w:r>
            <w:proofErr w:type="spellEnd"/>
            <w:r>
              <w:rPr>
                <w:color w:val="000000"/>
                <w:sz w:val="20"/>
                <w:szCs w:val="20"/>
              </w:rPr>
              <w:t xml:space="preserve">" </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1C2953" w:rsidRPr="00C902CA" w:rsidRDefault="001C2953" w:rsidP="001C2953">
            <w:pPr>
              <w:rPr>
                <w:sz w:val="20"/>
                <w:szCs w:val="20"/>
                <w:lang w:val="uk-UA"/>
              </w:rPr>
            </w:pPr>
            <w:r w:rsidRPr="00C902CA">
              <w:rPr>
                <w:sz w:val="20"/>
                <w:szCs w:val="20"/>
                <w:lang w:val="uk-UA"/>
              </w:rPr>
              <w:t>PASS/FAIL (дискваліфіковано, якщо не надано)</w:t>
            </w:r>
          </w:p>
        </w:tc>
      </w:tr>
      <w:tr w:rsidR="001C2953" w:rsidRPr="00FB48EF" w14:paraId="7220B402" w14:textId="0D6AB613" w:rsidTr="00A83D4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1C2953" w:rsidRPr="00C902CA" w:rsidRDefault="001C2953" w:rsidP="001C2953">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0185FD0" w14:textId="71928D3C" w:rsidR="001C2953" w:rsidRPr="00C902CA" w:rsidRDefault="001C2953" w:rsidP="001C2953">
            <w:pPr>
              <w:rPr>
                <w:sz w:val="20"/>
                <w:szCs w:val="20"/>
                <w:lang w:val="uk-UA"/>
              </w:rPr>
            </w:pPr>
            <w:proofErr w:type="spellStart"/>
            <w:r>
              <w:rPr>
                <w:color w:val="000000"/>
                <w:sz w:val="20"/>
                <w:szCs w:val="20"/>
              </w:rPr>
              <w:t>Прийняття</w:t>
            </w:r>
            <w:proofErr w:type="spellEnd"/>
            <w:r>
              <w:rPr>
                <w:color w:val="000000"/>
                <w:sz w:val="20"/>
                <w:szCs w:val="20"/>
              </w:rPr>
              <w:t xml:space="preserve"> Кодексу </w:t>
            </w:r>
            <w:proofErr w:type="spellStart"/>
            <w:r>
              <w:rPr>
                <w:color w:val="000000"/>
                <w:sz w:val="20"/>
                <w:szCs w:val="20"/>
              </w:rPr>
              <w:t>поведінки</w:t>
            </w:r>
            <w:proofErr w:type="spellEnd"/>
            <w:r>
              <w:rPr>
                <w:color w:val="000000"/>
                <w:sz w:val="20"/>
                <w:szCs w:val="20"/>
              </w:rPr>
              <w:t xml:space="preserve"> </w:t>
            </w:r>
            <w:proofErr w:type="spellStart"/>
            <w:r>
              <w:rPr>
                <w:color w:val="000000"/>
                <w:sz w:val="20"/>
                <w:szCs w:val="20"/>
              </w:rPr>
              <w:t>постачальників</w:t>
            </w:r>
            <w:proofErr w:type="spellEnd"/>
            <w:r>
              <w:rPr>
                <w:color w:val="000000"/>
                <w:sz w:val="20"/>
                <w:szCs w:val="20"/>
              </w:rPr>
              <w:t xml:space="preserve"> ООН</w:t>
            </w:r>
            <w:r>
              <w:rPr>
                <w:color w:val="FF0000"/>
                <w:sz w:val="20"/>
                <w:szCs w:val="20"/>
              </w:rPr>
              <w:t xml:space="preserve"> (</w:t>
            </w:r>
            <w:proofErr w:type="spellStart"/>
            <w:r>
              <w:rPr>
                <w:color w:val="FF0000"/>
                <w:sz w:val="20"/>
                <w:szCs w:val="20"/>
              </w:rPr>
              <w:t>Додаток</w:t>
            </w:r>
            <w:proofErr w:type="spellEnd"/>
            <w:r>
              <w:rPr>
                <w:color w:val="FF0000"/>
                <w:sz w:val="20"/>
                <w:szCs w:val="20"/>
              </w:rPr>
              <w:t xml:space="preserve"> 4)</w:t>
            </w:r>
            <w:r>
              <w:rPr>
                <w:color w:val="FF0000"/>
                <w:sz w:val="20"/>
                <w:szCs w:val="20"/>
              </w:rPr>
              <w:b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1C2953" w:rsidRPr="00C902CA" w:rsidRDefault="001C2953" w:rsidP="001C2953">
            <w:pPr>
              <w:rPr>
                <w:sz w:val="20"/>
                <w:szCs w:val="20"/>
                <w:lang w:val="uk-UA"/>
              </w:rPr>
            </w:pPr>
            <w:r w:rsidRPr="00C902CA">
              <w:rPr>
                <w:sz w:val="20"/>
                <w:szCs w:val="20"/>
                <w:lang w:val="uk-UA"/>
              </w:rPr>
              <w:t>PASS/FAIL (дискваліфіковано, якщо не надано)</w:t>
            </w:r>
          </w:p>
        </w:tc>
      </w:tr>
      <w:tr w:rsidR="001C2953" w:rsidRPr="00FB48EF" w14:paraId="2A0CFD76" w14:textId="2E7D72D1" w:rsidTr="00A83D47">
        <w:trPr>
          <w:trHeight w:val="503"/>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1C2953" w:rsidRPr="00C902CA" w:rsidRDefault="001C2953" w:rsidP="001C2953">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46581337" w:rsidR="001C2953" w:rsidRPr="00C902CA" w:rsidRDefault="001C2953" w:rsidP="001C2953">
            <w:pPr>
              <w:rPr>
                <w:color w:val="000000"/>
                <w:sz w:val="20"/>
                <w:szCs w:val="20"/>
                <w:lang w:val="uk-UA"/>
              </w:rPr>
            </w:pPr>
            <w:proofErr w:type="spellStart"/>
            <w:r>
              <w:rPr>
                <w:color w:val="000000"/>
                <w:sz w:val="20"/>
                <w:szCs w:val="20"/>
              </w:rPr>
              <w:t>Учасником</w:t>
            </w:r>
            <w:proofErr w:type="spellEnd"/>
            <w:r>
              <w:rPr>
                <w:color w:val="000000"/>
                <w:sz w:val="20"/>
                <w:szCs w:val="20"/>
              </w:rPr>
              <w:t xml:space="preserve"> у </w:t>
            </w:r>
            <w:proofErr w:type="spellStart"/>
            <w:r>
              <w:rPr>
                <w:color w:val="000000"/>
                <w:sz w:val="20"/>
                <w:szCs w:val="20"/>
              </w:rPr>
              <w:t>складі</w:t>
            </w:r>
            <w:proofErr w:type="spellEnd"/>
            <w:r>
              <w:rPr>
                <w:color w:val="000000"/>
                <w:sz w:val="20"/>
                <w:szCs w:val="20"/>
              </w:rPr>
              <w:t xml:space="preserve"> </w:t>
            </w:r>
            <w:proofErr w:type="spellStart"/>
            <w:r>
              <w:rPr>
                <w:color w:val="000000"/>
                <w:sz w:val="20"/>
                <w:szCs w:val="20"/>
              </w:rPr>
              <w:t>пропозиції</w:t>
            </w:r>
            <w:proofErr w:type="spellEnd"/>
            <w:r>
              <w:rPr>
                <w:color w:val="000000"/>
                <w:sz w:val="20"/>
                <w:szCs w:val="20"/>
              </w:rPr>
              <w:t xml:space="preserve"> </w:t>
            </w:r>
            <w:proofErr w:type="spellStart"/>
            <w:r>
              <w:rPr>
                <w:color w:val="000000"/>
                <w:sz w:val="20"/>
                <w:szCs w:val="20"/>
              </w:rPr>
              <w:t>надається</w:t>
            </w:r>
            <w:proofErr w:type="spellEnd"/>
            <w:r>
              <w:rPr>
                <w:color w:val="000000"/>
                <w:sz w:val="20"/>
                <w:szCs w:val="20"/>
              </w:rPr>
              <w:t xml:space="preserve"> лист в </w:t>
            </w:r>
            <w:proofErr w:type="spellStart"/>
            <w:r>
              <w:rPr>
                <w:color w:val="000000"/>
                <w:sz w:val="20"/>
                <w:szCs w:val="20"/>
              </w:rPr>
              <w:t>довільній</w:t>
            </w:r>
            <w:proofErr w:type="spellEnd"/>
            <w:r>
              <w:rPr>
                <w:color w:val="000000"/>
                <w:sz w:val="20"/>
                <w:szCs w:val="20"/>
              </w:rPr>
              <w:t xml:space="preserve"> </w:t>
            </w:r>
            <w:proofErr w:type="spellStart"/>
            <w:r>
              <w:rPr>
                <w:color w:val="000000"/>
                <w:sz w:val="20"/>
                <w:szCs w:val="20"/>
              </w:rPr>
              <w:t>формі</w:t>
            </w:r>
            <w:proofErr w:type="spellEnd"/>
            <w:r>
              <w:rPr>
                <w:color w:val="000000"/>
                <w:sz w:val="20"/>
                <w:szCs w:val="20"/>
              </w:rPr>
              <w:t xml:space="preserve"> </w:t>
            </w:r>
            <w:proofErr w:type="spellStart"/>
            <w:r>
              <w:rPr>
                <w:color w:val="000000"/>
                <w:sz w:val="20"/>
                <w:szCs w:val="20"/>
              </w:rPr>
              <w:t>щодо</w:t>
            </w:r>
            <w:proofErr w:type="spellEnd"/>
            <w:r>
              <w:rPr>
                <w:color w:val="000000"/>
                <w:sz w:val="20"/>
                <w:szCs w:val="20"/>
              </w:rPr>
              <w:t xml:space="preserve"> </w:t>
            </w:r>
            <w:proofErr w:type="spellStart"/>
            <w:r>
              <w:rPr>
                <w:color w:val="000000"/>
                <w:sz w:val="20"/>
                <w:szCs w:val="20"/>
              </w:rPr>
              <w:t>прийняття</w:t>
            </w:r>
            <w:proofErr w:type="spellEnd"/>
            <w:r>
              <w:rPr>
                <w:color w:val="000000"/>
                <w:sz w:val="20"/>
                <w:szCs w:val="20"/>
              </w:rPr>
              <w:t xml:space="preserve"> умов оплати, як </w:t>
            </w:r>
            <w:proofErr w:type="spellStart"/>
            <w:r>
              <w:rPr>
                <w:color w:val="000000"/>
                <w:sz w:val="20"/>
                <w:szCs w:val="20"/>
              </w:rPr>
              <w:t>зазначено</w:t>
            </w:r>
            <w:proofErr w:type="spellEnd"/>
            <w:r>
              <w:rPr>
                <w:color w:val="000000"/>
                <w:sz w:val="20"/>
                <w:szCs w:val="20"/>
              </w:rPr>
              <w:t xml:space="preserve"> в (</w:t>
            </w:r>
            <w:proofErr w:type="spellStart"/>
            <w:r>
              <w:rPr>
                <w:color w:val="000000"/>
                <w:sz w:val="20"/>
                <w:szCs w:val="20"/>
              </w:rPr>
              <w:t>Додатку</w:t>
            </w:r>
            <w:proofErr w:type="spellEnd"/>
            <w:r>
              <w:rPr>
                <w:color w:val="000000"/>
                <w:sz w:val="20"/>
                <w:szCs w:val="20"/>
              </w:rPr>
              <w:t xml:space="preserve"> 5)</w:t>
            </w:r>
            <w:r>
              <w:rPr>
                <w:color w:val="FF0000"/>
                <w:sz w:val="20"/>
                <w:szCs w:val="20"/>
              </w:rPr>
              <w:b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1C2953" w:rsidRPr="00C902CA" w:rsidRDefault="001C2953" w:rsidP="001C2953">
            <w:pPr>
              <w:rPr>
                <w:sz w:val="20"/>
                <w:szCs w:val="20"/>
                <w:lang w:val="uk-UA"/>
              </w:rPr>
            </w:pPr>
            <w:r w:rsidRPr="00C902CA">
              <w:rPr>
                <w:sz w:val="20"/>
                <w:szCs w:val="20"/>
                <w:lang w:val="uk-UA"/>
              </w:rPr>
              <w:t>PASS/FAIL (дискваліфіковано, якщо не надано)</w:t>
            </w:r>
          </w:p>
        </w:tc>
      </w:tr>
      <w:tr w:rsidR="001C2953" w:rsidRPr="00FB48EF" w14:paraId="431DB891" w14:textId="4C937BEC" w:rsidTr="00A83D4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1C2953" w:rsidRPr="00C902CA" w:rsidRDefault="001C2953" w:rsidP="001C2953">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75A6D3E" w14:textId="7ECA0E59" w:rsidR="001C2953" w:rsidRPr="00C902CA" w:rsidRDefault="001C2953" w:rsidP="001C2953">
            <w:pPr>
              <w:rPr>
                <w:color w:val="000000"/>
                <w:sz w:val="20"/>
                <w:szCs w:val="20"/>
                <w:lang w:val="uk-UA"/>
              </w:rPr>
            </w:pPr>
            <w:proofErr w:type="spellStart"/>
            <w:r>
              <w:rPr>
                <w:color w:val="000000"/>
                <w:sz w:val="20"/>
                <w:szCs w:val="20"/>
              </w:rPr>
              <w:t>Прийняття</w:t>
            </w:r>
            <w:proofErr w:type="spellEnd"/>
            <w:r>
              <w:rPr>
                <w:color w:val="000000"/>
                <w:sz w:val="20"/>
                <w:szCs w:val="20"/>
              </w:rPr>
              <w:t xml:space="preserve"> умов проекту договору та </w:t>
            </w:r>
            <w:proofErr w:type="spellStart"/>
            <w:r>
              <w:rPr>
                <w:color w:val="000000"/>
                <w:sz w:val="20"/>
                <w:szCs w:val="20"/>
              </w:rPr>
              <w:t>підписання</w:t>
            </w:r>
            <w:proofErr w:type="spellEnd"/>
            <w:r>
              <w:rPr>
                <w:color w:val="000000"/>
                <w:sz w:val="20"/>
                <w:szCs w:val="20"/>
              </w:rPr>
              <w:t xml:space="preserve"> проекту як </w:t>
            </w:r>
            <w:proofErr w:type="spellStart"/>
            <w:r>
              <w:rPr>
                <w:color w:val="000000"/>
                <w:sz w:val="20"/>
                <w:szCs w:val="20"/>
              </w:rPr>
              <w:t>намір</w:t>
            </w:r>
            <w:proofErr w:type="spellEnd"/>
            <w:r>
              <w:rPr>
                <w:color w:val="000000"/>
                <w:sz w:val="20"/>
                <w:szCs w:val="20"/>
              </w:rPr>
              <w:t xml:space="preserve"> </w:t>
            </w:r>
            <w:proofErr w:type="spellStart"/>
            <w:r>
              <w:rPr>
                <w:color w:val="000000"/>
                <w:sz w:val="20"/>
                <w:szCs w:val="20"/>
              </w:rPr>
              <w:t>укладання</w:t>
            </w:r>
            <w:proofErr w:type="spellEnd"/>
            <w:r>
              <w:rPr>
                <w:color w:val="FF0000"/>
                <w:sz w:val="20"/>
                <w:szCs w:val="20"/>
              </w:rPr>
              <w:t xml:space="preserve"> (</w:t>
            </w:r>
            <w:proofErr w:type="spellStart"/>
            <w:r>
              <w:rPr>
                <w:color w:val="FF0000"/>
                <w:sz w:val="20"/>
                <w:szCs w:val="20"/>
              </w:rPr>
              <w:t>Додаток</w:t>
            </w:r>
            <w:proofErr w:type="spellEnd"/>
            <w:r>
              <w:rPr>
                <w:color w:val="FF0000"/>
                <w:sz w:val="20"/>
                <w:szCs w:val="20"/>
              </w:rPr>
              <w:t xml:space="preserve"> 6)</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1C2953" w:rsidRPr="00C902CA" w:rsidRDefault="001C2953" w:rsidP="001C2953">
            <w:pPr>
              <w:rPr>
                <w:sz w:val="20"/>
                <w:szCs w:val="20"/>
                <w:lang w:val="uk-UA"/>
              </w:rPr>
            </w:pPr>
            <w:r w:rsidRPr="00C902CA">
              <w:rPr>
                <w:sz w:val="20"/>
                <w:szCs w:val="20"/>
                <w:lang w:val="uk-UA"/>
              </w:rPr>
              <w:t>PASS/FAIL (дискваліфіковано, якщо не надано)</w:t>
            </w:r>
          </w:p>
        </w:tc>
      </w:tr>
      <w:tr w:rsidR="001C2953" w:rsidRPr="00FB48EF" w14:paraId="7E458970" w14:textId="7613551B" w:rsidTr="00A83D4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1C2953" w:rsidRPr="00C902CA" w:rsidRDefault="001C2953" w:rsidP="001C2953">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08C7A635" w:rsidR="001C2953" w:rsidRPr="00C902CA" w:rsidRDefault="001C2953" w:rsidP="001C2953">
            <w:pPr>
              <w:rPr>
                <w:color w:val="000000"/>
                <w:sz w:val="20"/>
                <w:szCs w:val="20"/>
                <w:lang w:val="uk-UA"/>
              </w:rPr>
            </w:pPr>
            <w:proofErr w:type="spellStart"/>
            <w:r>
              <w:rPr>
                <w:color w:val="000000"/>
                <w:sz w:val="20"/>
                <w:szCs w:val="20"/>
              </w:rPr>
              <w:t>Подання</w:t>
            </w:r>
            <w:proofErr w:type="spellEnd"/>
            <w:r>
              <w:rPr>
                <w:color w:val="000000"/>
                <w:sz w:val="20"/>
                <w:szCs w:val="20"/>
              </w:rPr>
              <w:t xml:space="preserve"> </w:t>
            </w:r>
            <w:proofErr w:type="spellStart"/>
            <w:r>
              <w:rPr>
                <w:color w:val="000000"/>
                <w:sz w:val="20"/>
                <w:szCs w:val="20"/>
              </w:rPr>
              <w:t>балансів</w:t>
            </w:r>
            <w:proofErr w:type="spellEnd"/>
            <w:r>
              <w:rPr>
                <w:color w:val="000000"/>
                <w:sz w:val="20"/>
                <w:szCs w:val="20"/>
              </w:rPr>
              <w:t xml:space="preserve"> за 2022, 2023 та 2024 роки, </w:t>
            </w:r>
            <w:proofErr w:type="spellStart"/>
            <w:r>
              <w:rPr>
                <w:color w:val="000000"/>
                <w:sz w:val="20"/>
                <w:szCs w:val="20"/>
              </w:rPr>
              <w:t>якщо</w:t>
            </w:r>
            <w:proofErr w:type="spellEnd"/>
            <w:r>
              <w:rPr>
                <w:color w:val="000000"/>
                <w:sz w:val="20"/>
                <w:szCs w:val="20"/>
              </w:rPr>
              <w:t xml:space="preserve"> </w:t>
            </w:r>
            <w:proofErr w:type="spellStart"/>
            <w:r>
              <w:rPr>
                <w:color w:val="000000"/>
                <w:sz w:val="20"/>
                <w:szCs w:val="20"/>
              </w:rPr>
              <w:t>такі</w:t>
            </w:r>
            <w:proofErr w:type="spellEnd"/>
            <w:r>
              <w:rPr>
                <w:color w:val="000000"/>
                <w:sz w:val="20"/>
                <w:szCs w:val="20"/>
              </w:rPr>
              <w:t xml:space="preserve"> є, </w:t>
            </w:r>
            <w:proofErr w:type="spellStart"/>
            <w:r>
              <w:rPr>
                <w:color w:val="000000"/>
                <w:sz w:val="20"/>
                <w:szCs w:val="20"/>
              </w:rPr>
              <w:t>також</w:t>
            </w:r>
            <w:proofErr w:type="spellEnd"/>
            <w:r>
              <w:rPr>
                <w:color w:val="000000"/>
                <w:sz w:val="20"/>
                <w:szCs w:val="20"/>
              </w:rPr>
              <w:t xml:space="preserve"> </w:t>
            </w:r>
            <w:proofErr w:type="spellStart"/>
            <w:r>
              <w:rPr>
                <w:color w:val="000000"/>
                <w:sz w:val="20"/>
                <w:szCs w:val="20"/>
              </w:rPr>
              <w:t>чітко</w:t>
            </w:r>
            <w:proofErr w:type="spellEnd"/>
            <w:r>
              <w:rPr>
                <w:color w:val="000000"/>
                <w:sz w:val="20"/>
                <w:szCs w:val="20"/>
              </w:rPr>
              <w:t xml:space="preserve"> </w:t>
            </w:r>
            <w:proofErr w:type="spellStart"/>
            <w:r>
              <w:rPr>
                <w:color w:val="000000"/>
                <w:sz w:val="20"/>
                <w:szCs w:val="20"/>
              </w:rPr>
              <w:t>вказуючи</w:t>
            </w:r>
            <w:proofErr w:type="spellEnd"/>
            <w:r>
              <w:rPr>
                <w:color w:val="000000"/>
                <w:sz w:val="20"/>
                <w:szCs w:val="20"/>
              </w:rPr>
              <w:t xml:space="preserve"> оборот </w:t>
            </w:r>
            <w:proofErr w:type="spellStart"/>
            <w:r>
              <w:rPr>
                <w:color w:val="000000"/>
                <w:sz w:val="20"/>
                <w:szCs w:val="20"/>
              </w:rPr>
              <w:t>компанії</w:t>
            </w:r>
            <w:proofErr w:type="spellEnd"/>
            <w:r>
              <w:rPr>
                <w:color w:val="000000"/>
                <w:sz w:val="20"/>
                <w:szCs w:val="20"/>
              </w:rPr>
              <w:t xml:space="preserve"> за </w:t>
            </w:r>
            <w:proofErr w:type="spellStart"/>
            <w:r>
              <w:rPr>
                <w:color w:val="000000"/>
                <w:sz w:val="20"/>
                <w:szCs w:val="20"/>
              </w:rPr>
              <w:t>ці</w:t>
            </w:r>
            <w:proofErr w:type="spellEnd"/>
            <w:r>
              <w:rPr>
                <w:color w:val="000000"/>
                <w:sz w:val="20"/>
                <w:szCs w:val="20"/>
              </w:rPr>
              <w:t xml:space="preserve"> роки (</w:t>
            </w:r>
            <w:proofErr w:type="spellStart"/>
            <w:r>
              <w:rPr>
                <w:color w:val="000000"/>
                <w:sz w:val="20"/>
                <w:szCs w:val="20"/>
              </w:rPr>
              <w:t>мінімум</w:t>
            </w:r>
            <w:proofErr w:type="spellEnd"/>
            <w:r>
              <w:rPr>
                <w:color w:val="000000"/>
                <w:sz w:val="20"/>
                <w:szCs w:val="20"/>
              </w:rPr>
              <w:t xml:space="preserve"> 2023 та 2024 роки).</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1C2953" w:rsidRPr="00C902CA" w:rsidRDefault="001C2953" w:rsidP="001C2953">
            <w:pPr>
              <w:rPr>
                <w:sz w:val="20"/>
                <w:szCs w:val="20"/>
                <w:lang w:val="uk-UA"/>
              </w:rPr>
            </w:pPr>
            <w:r w:rsidRPr="00C902CA">
              <w:rPr>
                <w:sz w:val="20"/>
                <w:szCs w:val="20"/>
                <w:lang w:val="uk-UA"/>
              </w:rPr>
              <w:t>PASS/FAIL (дискваліфіковано, якщо не надано)</w:t>
            </w:r>
          </w:p>
        </w:tc>
      </w:tr>
      <w:tr w:rsidR="001C2953" w:rsidRPr="00FB48EF" w14:paraId="1BB9EC51" w14:textId="09785703" w:rsidTr="00A83D4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1C2953" w:rsidRPr="00C902CA" w:rsidRDefault="001C2953" w:rsidP="001C2953">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23D47E30" w:rsidR="001C2953" w:rsidRPr="00C902CA" w:rsidRDefault="001C2953" w:rsidP="001C2953">
            <w:pPr>
              <w:rPr>
                <w:color w:val="000000"/>
                <w:sz w:val="20"/>
                <w:szCs w:val="20"/>
                <w:lang w:val="uk-UA"/>
              </w:rPr>
            </w:pPr>
            <w:proofErr w:type="spellStart"/>
            <w:r>
              <w:rPr>
                <w:color w:val="000000"/>
                <w:sz w:val="20"/>
                <w:szCs w:val="20"/>
              </w:rPr>
              <w:t>Наявність</w:t>
            </w:r>
            <w:proofErr w:type="spellEnd"/>
            <w:r>
              <w:rPr>
                <w:color w:val="000000"/>
                <w:sz w:val="20"/>
                <w:szCs w:val="20"/>
              </w:rPr>
              <w:t xml:space="preserve"> </w:t>
            </w:r>
            <w:proofErr w:type="spellStart"/>
            <w:r>
              <w:rPr>
                <w:color w:val="000000"/>
                <w:sz w:val="20"/>
                <w:szCs w:val="20"/>
              </w:rPr>
              <w:t>належним</w:t>
            </w:r>
            <w:proofErr w:type="spellEnd"/>
            <w:r>
              <w:rPr>
                <w:color w:val="000000"/>
                <w:sz w:val="20"/>
                <w:szCs w:val="20"/>
              </w:rPr>
              <w:t xml:space="preserve"> чином </w:t>
            </w:r>
            <w:proofErr w:type="spellStart"/>
            <w:r>
              <w:rPr>
                <w:color w:val="000000"/>
                <w:sz w:val="20"/>
                <w:szCs w:val="20"/>
              </w:rPr>
              <w:t>заповненого</w:t>
            </w:r>
            <w:proofErr w:type="spellEnd"/>
            <w:r>
              <w:rPr>
                <w:color w:val="000000"/>
                <w:sz w:val="20"/>
                <w:szCs w:val="20"/>
              </w:rPr>
              <w:t xml:space="preserve"> (</w:t>
            </w:r>
            <w:proofErr w:type="spellStart"/>
            <w:r>
              <w:rPr>
                <w:color w:val="000000"/>
                <w:sz w:val="20"/>
                <w:szCs w:val="20"/>
              </w:rPr>
              <w:t>Додатку</w:t>
            </w:r>
            <w:proofErr w:type="spellEnd"/>
            <w:r>
              <w:rPr>
                <w:color w:val="000000"/>
                <w:sz w:val="20"/>
                <w:szCs w:val="20"/>
              </w:rPr>
              <w:t xml:space="preserve"> 3) - </w:t>
            </w:r>
            <w:proofErr w:type="spellStart"/>
            <w:r>
              <w:rPr>
                <w:color w:val="000000"/>
                <w:sz w:val="20"/>
                <w:szCs w:val="20"/>
              </w:rPr>
              <w:t>Реєстраційна</w:t>
            </w:r>
            <w:proofErr w:type="spellEnd"/>
            <w:r>
              <w:rPr>
                <w:color w:val="000000"/>
                <w:sz w:val="20"/>
                <w:szCs w:val="20"/>
              </w:rPr>
              <w:t xml:space="preserve"> форма </w:t>
            </w:r>
            <w:proofErr w:type="spellStart"/>
            <w:r>
              <w:rPr>
                <w:color w:val="000000"/>
                <w:sz w:val="20"/>
                <w:szCs w:val="20"/>
              </w:rPr>
              <w:t>постачальника</w:t>
            </w:r>
            <w:proofErr w:type="spellEnd"/>
            <w:r>
              <w:rPr>
                <w:color w:val="000000"/>
                <w:sz w:val="20"/>
                <w:szCs w:val="20"/>
              </w:rPr>
              <w:t>.</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1C2953" w:rsidRPr="00C902CA" w:rsidRDefault="001C2953" w:rsidP="001C2953">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35E97184"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1C2953">
        <w:rPr>
          <w:color w:val="000000" w:themeColor="text1"/>
          <w:sz w:val="21"/>
          <w:szCs w:val="21"/>
          <w:u w:val="single"/>
          <w:lang w:val="uk-UA"/>
        </w:rPr>
        <w:t>375</w:t>
      </w:r>
    </w:p>
    <w:p w14:paraId="3E78FE18" w14:textId="61D5A7A5"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1C2953">
        <w:rPr>
          <w:color w:val="000000" w:themeColor="text1"/>
          <w:sz w:val="21"/>
          <w:szCs w:val="21"/>
          <w:u w:val="single"/>
          <w:lang w:val="uk-UA"/>
        </w:rPr>
        <w:t>69</w:t>
      </w:r>
      <w:r w:rsidR="00C67641">
        <w:rPr>
          <w:color w:val="000000" w:themeColor="text1"/>
          <w:sz w:val="21"/>
          <w:szCs w:val="21"/>
          <w:u w:val="single"/>
          <w:lang w:val="uk-UA"/>
        </w:rPr>
        <w:t>5</w:t>
      </w:r>
    </w:p>
    <w:p w14:paraId="41BB70AA" w14:textId="61BFD870"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22129D">
        <w:rPr>
          <w:color w:val="000000" w:themeColor="text1"/>
          <w:sz w:val="21"/>
          <w:szCs w:val="21"/>
          <w:u w:val="single"/>
          <w:lang w:val="uk-UA"/>
        </w:rPr>
        <w:t>4</w:t>
      </w:r>
      <w:r w:rsidR="001C2953">
        <w:rPr>
          <w:color w:val="000000" w:themeColor="text1"/>
          <w:sz w:val="21"/>
          <w:szCs w:val="21"/>
          <w:u w:val="single"/>
          <w:lang w:val="uk-UA"/>
        </w:rPr>
        <w:t>17</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5FF1515C"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1C2953">
        <w:rPr>
          <w:color w:val="000000" w:themeColor="text1"/>
          <w:sz w:val="21"/>
          <w:szCs w:val="21"/>
          <w:u w:val="single"/>
          <w:lang w:val="uk-UA"/>
        </w:rPr>
        <w:t>46</w:t>
      </w:r>
      <w:r w:rsidR="001C51FC">
        <w:rPr>
          <w:color w:val="000000" w:themeColor="text1"/>
          <w:sz w:val="21"/>
          <w:szCs w:val="21"/>
          <w:u w:val="single"/>
          <w:lang w:val="uk-UA"/>
        </w:rPr>
        <w:t>3</w:t>
      </w:r>
    </w:p>
    <w:p w14:paraId="1E572FA4" w14:textId="571E6AC6"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1C2953">
        <w:rPr>
          <w:color w:val="000000" w:themeColor="text1"/>
          <w:sz w:val="21"/>
          <w:szCs w:val="21"/>
          <w:u w:val="single"/>
          <w:lang w:val="uk-UA"/>
        </w:rPr>
        <w:t>1</w:t>
      </w:r>
      <w:r w:rsidR="0022129D">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13CFF64"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22129D">
        <w:rPr>
          <w:sz w:val="21"/>
          <w:szCs w:val="21"/>
          <w:lang w:val="uk-UA"/>
        </w:rPr>
        <w:t>4</w:t>
      </w:r>
      <w:r w:rsidR="001C2953">
        <w:rPr>
          <w:sz w:val="21"/>
          <w:szCs w:val="21"/>
          <w:lang w:val="uk-UA"/>
        </w:rPr>
        <w:t>17</w:t>
      </w:r>
      <w:r w:rsidRPr="00C902CA">
        <w:rPr>
          <w:sz w:val="21"/>
          <w:szCs w:val="21"/>
          <w:lang w:val="uk-UA"/>
        </w:rPr>
        <w:t xml:space="preserve"> балів із максимально </w:t>
      </w:r>
      <w:r w:rsidRPr="002B3B73">
        <w:rPr>
          <w:sz w:val="21"/>
          <w:szCs w:val="21"/>
          <w:lang w:val="uk-UA"/>
        </w:rPr>
        <w:t xml:space="preserve">доступних </w:t>
      </w:r>
      <w:r w:rsidR="001C2953">
        <w:rPr>
          <w:sz w:val="21"/>
          <w:szCs w:val="21"/>
          <w:lang w:val="uk-UA"/>
        </w:rPr>
        <w:t>69</w:t>
      </w:r>
      <w:r w:rsidR="00C67641">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46350AFE"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22129D">
        <w:rPr>
          <w:sz w:val="21"/>
          <w:szCs w:val="21"/>
          <w:lang w:val="uk-UA"/>
        </w:rPr>
        <w:t>4</w:t>
      </w:r>
      <w:r w:rsidR="001C2953">
        <w:rPr>
          <w:sz w:val="21"/>
          <w:szCs w:val="21"/>
          <w:lang w:val="uk-UA"/>
        </w:rPr>
        <w:t>17</w:t>
      </w:r>
      <w:r w:rsidR="0022129D">
        <w:rPr>
          <w:sz w:val="21"/>
          <w:szCs w:val="21"/>
          <w:lang w:val="uk-UA"/>
        </w:rPr>
        <w:t xml:space="preserve"> </w:t>
      </w:r>
      <w:r w:rsidRPr="002B3B73">
        <w:rPr>
          <w:sz w:val="21"/>
          <w:szCs w:val="21"/>
          <w:lang w:val="uk-UA"/>
        </w:rPr>
        <w:t xml:space="preserve">балів з </w:t>
      </w:r>
      <w:r w:rsidR="001C2953">
        <w:rPr>
          <w:sz w:val="21"/>
          <w:szCs w:val="21"/>
          <w:lang w:val="uk-UA"/>
        </w:rPr>
        <w:t>69</w:t>
      </w:r>
      <w:r w:rsidR="00C67641">
        <w:rPr>
          <w:sz w:val="21"/>
          <w:szCs w:val="21"/>
          <w:lang w:val="uk-UA"/>
        </w:rPr>
        <w:t>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4DFA2842"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1C2953">
        <w:rPr>
          <w:sz w:val="21"/>
          <w:szCs w:val="21"/>
          <w:lang w:val="uk-UA"/>
        </w:rPr>
        <w:t>46</w:t>
      </w:r>
      <w:r w:rsidR="00C67641">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1C2953">
        <w:rPr>
          <w:sz w:val="21"/>
          <w:szCs w:val="21"/>
          <w:lang w:val="uk-UA"/>
        </w:rPr>
        <w:t>1</w:t>
      </w:r>
      <w:r w:rsidR="0022129D">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1556DE9D"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1C2953">
        <w:rPr>
          <w:sz w:val="21"/>
          <w:szCs w:val="21"/>
          <w:lang w:val="uk-UA"/>
        </w:rPr>
        <w:t>1</w:t>
      </w:r>
      <w:r w:rsidR="0022129D">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624ED" w14:textId="77777777" w:rsidR="00F57B25" w:rsidRDefault="00F57B25" w:rsidP="00FA4D7E">
      <w:r>
        <w:separator/>
      </w:r>
    </w:p>
  </w:endnote>
  <w:endnote w:type="continuationSeparator" w:id="0">
    <w:p w14:paraId="06B783E7" w14:textId="77777777" w:rsidR="00F57B25" w:rsidRDefault="00F57B25"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Pr="00B84DB0" w:rsidRDefault="00F57B25" w:rsidP="00495C36">
    <w:pPr>
      <w:pStyle w:val="a8"/>
      <w:rPr>
        <w:rStyle w:val="a3"/>
      </w:rPr>
    </w:pPr>
    <w:hyperlink r:id="rId1" w:history="1">
      <w:r w:rsidR="005F1448" w:rsidRPr="00B84DB0">
        <w:rPr>
          <w:rStyle w:val="a3"/>
        </w:rPr>
        <w:t>http://rokada.org.ua/zakupki/</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9BF7D" w14:textId="77777777" w:rsidR="00F57B25" w:rsidRDefault="00F57B25" w:rsidP="00FA4D7E">
      <w:r>
        <w:separator/>
      </w:r>
    </w:p>
  </w:footnote>
  <w:footnote w:type="continuationSeparator" w:id="0">
    <w:p w14:paraId="3B84C84F" w14:textId="77777777" w:rsidR="00F57B25" w:rsidRDefault="00F57B25"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6B9D"/>
    <w:rsid w:val="00137854"/>
    <w:rsid w:val="001401D8"/>
    <w:rsid w:val="00140FA3"/>
    <w:rsid w:val="00141759"/>
    <w:rsid w:val="0014306D"/>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2953"/>
    <w:rsid w:val="001C41D1"/>
    <w:rsid w:val="001C51FC"/>
    <w:rsid w:val="001C5429"/>
    <w:rsid w:val="001D2447"/>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4984"/>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406E"/>
    <w:rsid w:val="003861DF"/>
    <w:rsid w:val="003868A9"/>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0992"/>
    <w:rsid w:val="0049109F"/>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E3599"/>
    <w:rsid w:val="004E48A4"/>
    <w:rsid w:val="004E5237"/>
    <w:rsid w:val="004E5A89"/>
    <w:rsid w:val="004E7A11"/>
    <w:rsid w:val="004F0EC4"/>
    <w:rsid w:val="004F4FF1"/>
    <w:rsid w:val="004F6688"/>
    <w:rsid w:val="004F7135"/>
    <w:rsid w:val="00502EFB"/>
    <w:rsid w:val="0050394A"/>
    <w:rsid w:val="00504674"/>
    <w:rsid w:val="0050595A"/>
    <w:rsid w:val="00510F59"/>
    <w:rsid w:val="00513A8F"/>
    <w:rsid w:val="00513E9C"/>
    <w:rsid w:val="0051581B"/>
    <w:rsid w:val="0052296A"/>
    <w:rsid w:val="00526FE6"/>
    <w:rsid w:val="005322A9"/>
    <w:rsid w:val="00534474"/>
    <w:rsid w:val="00535C75"/>
    <w:rsid w:val="00537BE3"/>
    <w:rsid w:val="00542A3E"/>
    <w:rsid w:val="0054556C"/>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0EE1"/>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2AD4"/>
    <w:rsid w:val="007C4701"/>
    <w:rsid w:val="007C5D88"/>
    <w:rsid w:val="007C6E4E"/>
    <w:rsid w:val="007C798D"/>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34"/>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9BE"/>
    <w:rsid w:val="008A19A0"/>
    <w:rsid w:val="008A54EE"/>
    <w:rsid w:val="008A6D67"/>
    <w:rsid w:val="008B1D99"/>
    <w:rsid w:val="008B3790"/>
    <w:rsid w:val="008B5E57"/>
    <w:rsid w:val="008B711F"/>
    <w:rsid w:val="008B76FA"/>
    <w:rsid w:val="008C469B"/>
    <w:rsid w:val="008C4A5E"/>
    <w:rsid w:val="008C53B7"/>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2281E"/>
    <w:rsid w:val="00922E71"/>
    <w:rsid w:val="00924D26"/>
    <w:rsid w:val="00925CF2"/>
    <w:rsid w:val="00935B72"/>
    <w:rsid w:val="009364DC"/>
    <w:rsid w:val="0094041A"/>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928"/>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448"/>
    <w:rsid w:val="00B54625"/>
    <w:rsid w:val="00B54720"/>
    <w:rsid w:val="00B57B1A"/>
    <w:rsid w:val="00B62FBC"/>
    <w:rsid w:val="00B653A8"/>
    <w:rsid w:val="00B760DC"/>
    <w:rsid w:val="00B8051C"/>
    <w:rsid w:val="00B84DB0"/>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402"/>
    <w:rsid w:val="00C13A59"/>
    <w:rsid w:val="00C14546"/>
    <w:rsid w:val="00C16C0A"/>
    <w:rsid w:val="00C175EA"/>
    <w:rsid w:val="00C235D9"/>
    <w:rsid w:val="00C24605"/>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67641"/>
    <w:rsid w:val="00C74DED"/>
    <w:rsid w:val="00C81ADF"/>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168CB"/>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A3F0E"/>
    <w:rsid w:val="00DB02FE"/>
    <w:rsid w:val="00DB1BD1"/>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0535D"/>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2CB7"/>
    <w:rsid w:val="00EA5BC8"/>
    <w:rsid w:val="00EB18E0"/>
    <w:rsid w:val="00EB195A"/>
    <w:rsid w:val="00EB2810"/>
    <w:rsid w:val="00EB41C4"/>
    <w:rsid w:val="00EB7ED5"/>
    <w:rsid w:val="00EC45CD"/>
    <w:rsid w:val="00EC6A7D"/>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A34"/>
    <w:rsid w:val="00F271C3"/>
    <w:rsid w:val="00F371A3"/>
    <w:rsid w:val="00F4175E"/>
    <w:rsid w:val="00F4391C"/>
    <w:rsid w:val="00F44D36"/>
    <w:rsid w:val="00F44DBE"/>
    <w:rsid w:val="00F4793B"/>
    <w:rsid w:val="00F52711"/>
    <w:rsid w:val="00F54354"/>
    <w:rsid w:val="00F551BD"/>
    <w:rsid w:val="00F57B25"/>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19C2"/>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2429224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A23A3-C422-415B-9A5C-864AA32A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610</TotalTime>
  <Pages>5</Pages>
  <Words>7905</Words>
  <Characters>4506</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66</cp:revision>
  <cp:lastPrinted>2026-01-29T13:05:00Z</cp:lastPrinted>
  <dcterms:created xsi:type="dcterms:W3CDTF">2024-05-01T12:21:00Z</dcterms:created>
  <dcterms:modified xsi:type="dcterms:W3CDTF">2026-02-12T15:28:00Z</dcterms:modified>
</cp:coreProperties>
</file>