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ED84B2E" w14:textId="77777777" w:rsidR="000448E7" w:rsidRDefault="00970CA1">
      <w:pPr>
        <w:widowControl w:val="0"/>
        <w:spacing w:after="200"/>
        <w:ind w:firstLine="720"/>
        <w:jc w:val="center"/>
        <w:rPr>
          <w:rFonts w:ascii="Times New Roman" w:eastAsia="Times New Roman" w:hAnsi="Times New Roman" w:cs="Times New Roman"/>
          <w:b/>
          <w:bCs/>
          <w:highlight w:val="white"/>
        </w:rPr>
      </w:pPr>
      <w:bookmarkStart w:id="0" w:name="_heading=h.7bg1cnfemh9u" w:colFirst="0" w:colLast="0"/>
      <w:bookmarkEnd w:id="0"/>
      <w:r>
        <w:rPr>
          <w:rFonts w:ascii="Times New Roman" w:eastAsia="Times New Roman" w:hAnsi="Times New Roman" w:cs="Times New Roman"/>
          <w:b/>
          <w:bCs/>
          <w:highlight w:val="white"/>
        </w:rPr>
        <w:t>Технічне завдання для закупівлі послуг</w:t>
      </w:r>
    </w:p>
    <w:p w14:paraId="1AC8D5EA" w14:textId="46612242" w:rsidR="000448E7" w:rsidRPr="00F63B87" w:rsidRDefault="00F63B87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</w:pPr>
      <w:bookmarkStart w:id="1" w:name="_heading=h.5gxdailq391u" w:colFirst="0" w:colLast="0"/>
      <w:bookmarkEnd w:id="1"/>
      <w:r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  <w:t xml:space="preserve">Дистриб’ютора </w:t>
      </w:r>
    </w:p>
    <w:p w14:paraId="25C3404F" w14:textId="77777777" w:rsidR="000448E7" w:rsidRDefault="000448E7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E86E96B" w14:textId="77777777" w:rsidR="000448E7" w:rsidRDefault="00970CA1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  <w:t>до тендеру Благодійної організації "Благодійний фонд "РОКАДА"</w:t>
      </w:r>
    </w:p>
    <w:p w14:paraId="28B59C18" w14:textId="77777777" w:rsidR="000448E7" w:rsidRDefault="000448E7">
      <w:pPr>
        <w:spacing w:line="240" w:lineRule="auto"/>
        <w:jc w:val="right"/>
        <w:rPr>
          <w:rFonts w:ascii="Times New Roman" w:eastAsia="Times New Roman" w:hAnsi="Times New Roman" w:cs="Times New Roman"/>
          <w:b/>
          <w:bCs/>
          <w:highlight w:val="red"/>
        </w:rPr>
      </w:pPr>
    </w:p>
    <w:p w14:paraId="5A31FF9C" w14:textId="77777777" w:rsidR="000448E7" w:rsidRDefault="00970CA1">
      <w:pPr>
        <w:spacing w:before="240"/>
        <w:jc w:val="both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Проєкт</w:t>
      </w:r>
      <w:proofErr w:type="spellEnd"/>
      <w:r>
        <w:rPr>
          <w:rFonts w:ascii="Times New Roman" w:eastAsia="Times New Roman" w:hAnsi="Times New Roman" w:cs="Times New Roman"/>
        </w:rPr>
        <w:t xml:space="preserve"> «Розширення прав і можливостей через єдність: підтримка спроможності місцевих ОГС у Сумській, Харківській, Дніпропетровській областях» здійснюється в межах </w:t>
      </w:r>
      <w:proofErr w:type="spellStart"/>
      <w:r>
        <w:rPr>
          <w:rFonts w:ascii="Times New Roman" w:eastAsia="Times New Roman" w:hAnsi="Times New Roman" w:cs="Times New Roman"/>
        </w:rPr>
        <w:t>мультидонорського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проєкту</w:t>
      </w:r>
      <w:proofErr w:type="spellEnd"/>
      <w:r>
        <w:rPr>
          <w:rFonts w:ascii="Times New Roman" w:eastAsia="Times New Roman" w:hAnsi="Times New Roman" w:cs="Times New Roman"/>
        </w:rPr>
        <w:t xml:space="preserve"> «Посилення постраждалих від війни громад України через місцеві ініціативи</w:t>
      </w:r>
      <w:r>
        <w:rPr>
          <w:rFonts w:ascii="Times New Roman" w:eastAsia="Times New Roman" w:hAnsi="Times New Roman" w:cs="Times New Roman"/>
        </w:rPr>
        <w:t xml:space="preserve"> (EMPOWER)», що фінансується Федеральним міністерством економічного співробітництва та розвитку Німеччини (BMZ) спільно з Генеральним Директоратом Європейської Комісії з питань цивільного захисту та гуманітарної допомоги та реалізується Німецьким товариств</w:t>
      </w:r>
      <w:r>
        <w:rPr>
          <w:rFonts w:ascii="Times New Roman" w:eastAsia="Times New Roman" w:hAnsi="Times New Roman" w:cs="Times New Roman"/>
        </w:rPr>
        <w:t xml:space="preserve">ом міжнародного співробітництва (GIZ) </w:t>
      </w:r>
      <w:proofErr w:type="spellStart"/>
      <w:r>
        <w:rPr>
          <w:rFonts w:ascii="Times New Roman" w:eastAsia="Times New Roman" w:hAnsi="Times New Roman" w:cs="Times New Roman"/>
        </w:rPr>
        <w:t>ГмбХ</w:t>
      </w:r>
      <w:proofErr w:type="spellEnd"/>
      <w:r>
        <w:rPr>
          <w:rFonts w:ascii="Times New Roman" w:eastAsia="Times New Roman" w:hAnsi="Times New Roman" w:cs="Times New Roman"/>
        </w:rPr>
        <w:t>.</w:t>
      </w:r>
    </w:p>
    <w:p w14:paraId="4B27FB08" w14:textId="77777777" w:rsidR="000448E7" w:rsidRDefault="000448E7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</w:rPr>
      </w:pPr>
    </w:p>
    <w:p w14:paraId="57D6494E" w14:textId="77777777" w:rsidR="000448E7" w:rsidRDefault="00970CA1">
      <w:pPr>
        <w:spacing w:before="8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Мета проекту:</w:t>
      </w:r>
      <w:r>
        <w:rPr>
          <w:rFonts w:ascii="Times New Roman" w:eastAsia="Times New Roman" w:hAnsi="Times New Roman" w:cs="Times New Roman"/>
        </w:rPr>
        <w:t xml:space="preserve"> посилити організаційну спроможність місцевих ОГС, що працюють у Сумській, Харківській та Дніпропетровській областях України шляхом навчання, консультування, менторської підтримки, передачі знань, р</w:t>
      </w:r>
      <w:r>
        <w:rPr>
          <w:rFonts w:ascii="Times New Roman" w:eastAsia="Times New Roman" w:hAnsi="Times New Roman" w:cs="Times New Roman"/>
        </w:rPr>
        <w:t>озвитку навичок та налагодження мереж для горизонтальної комунікації та співпраці з місцевими органами влади; надати комплексну підтримку в надзвичайних ситуаціях для підвищення стійкості та добробуту вразливих груп населення в цільових регіонах.</w:t>
      </w:r>
    </w:p>
    <w:p w14:paraId="52C728A6" w14:textId="77777777" w:rsidR="000448E7" w:rsidRDefault="000448E7">
      <w:pPr>
        <w:spacing w:before="80"/>
        <w:jc w:val="both"/>
        <w:rPr>
          <w:color w:val="000000"/>
          <w:highlight w:val="yellow"/>
        </w:rPr>
      </w:pPr>
    </w:p>
    <w:p w14:paraId="736B5307" w14:textId="06A82C0D" w:rsidR="000448E7" w:rsidRDefault="00970CA1" w:rsidP="00F63B87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2" w:name="_heading=h.3znysh7" w:colFirst="0" w:colLast="0"/>
      <w:bookmarkEnd w:id="2"/>
      <w:r>
        <w:rPr>
          <w:rFonts w:ascii="Times New Roman" w:eastAsia="Times New Roman" w:hAnsi="Times New Roman" w:cs="Times New Roman"/>
          <w:b/>
          <w:bCs/>
        </w:rPr>
        <w:t xml:space="preserve">Вакантна вакансія: </w:t>
      </w:r>
      <w:r w:rsidR="00F63B87" w:rsidRPr="006D7E35">
        <w:rPr>
          <w:rFonts w:ascii="Times New Roman" w:eastAsia="Times New Roman" w:hAnsi="Times New Roman" w:cs="Times New Roman"/>
          <w:color w:val="000000"/>
        </w:rPr>
        <w:t xml:space="preserve">дистриб’ютор </w:t>
      </w:r>
      <w:r w:rsidRPr="006D7E35">
        <w:rPr>
          <w:rFonts w:ascii="Times New Roman" w:eastAsia="Times New Roman" w:hAnsi="Times New Roman" w:cs="Times New Roman"/>
          <w:color w:val="000000"/>
        </w:rPr>
        <w:t>(Далі - Фахівець)</w:t>
      </w:r>
      <w:r w:rsidR="00F63B87" w:rsidRPr="006D7E35">
        <w:rPr>
          <w:rFonts w:ascii="Times New Roman" w:eastAsia="Times New Roman" w:hAnsi="Times New Roman" w:cs="Times New Roman"/>
          <w:color w:val="000000"/>
        </w:rPr>
        <w:br/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Формат надання послуг: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офлайн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та за потреби онлайн для координації та звітності</w:t>
      </w:r>
    </w:p>
    <w:p w14:paraId="775D346B" w14:textId="458C2342" w:rsidR="000448E7" w:rsidRDefault="00970CA1" w:rsidP="00F63B87">
      <w:pPr>
        <w:spacing w:line="360" w:lineRule="auto"/>
        <w:jc w:val="both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П</w:t>
      </w:r>
      <w:r>
        <w:rPr>
          <w:rFonts w:ascii="Times New Roman" w:eastAsia="Times New Roman" w:hAnsi="Times New Roman" w:cs="Times New Roman"/>
          <w:b/>
          <w:bCs/>
        </w:rPr>
        <w:t>очаток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 надання послуг</w:t>
      </w:r>
      <w:r>
        <w:rPr>
          <w:rFonts w:ascii="Times New Roman" w:eastAsia="Times New Roman" w:hAnsi="Times New Roman" w:cs="Times New Roman"/>
          <w:b/>
          <w:bCs/>
          <w:color w:val="000000"/>
          <w:highlight w:val="white"/>
        </w:rPr>
        <w:t xml:space="preserve">: </w:t>
      </w:r>
      <w:r w:rsidR="006D7E35">
        <w:rPr>
          <w:rFonts w:ascii="Times New Roman" w:eastAsia="Times New Roman" w:hAnsi="Times New Roman" w:cs="Times New Roman"/>
          <w:highlight w:val="white"/>
          <w:lang w:val="uk-UA"/>
        </w:rPr>
        <w:t>червень</w:t>
      </w:r>
      <w:r>
        <w:rPr>
          <w:rFonts w:ascii="Times New Roman" w:eastAsia="Times New Roman" w:hAnsi="Times New Roman" w:cs="Times New Roman"/>
          <w:color w:val="000000"/>
          <w:highlight w:val="white"/>
        </w:rPr>
        <w:t xml:space="preserve"> 202</w:t>
      </w:r>
      <w:r>
        <w:rPr>
          <w:rFonts w:ascii="Times New Roman" w:eastAsia="Times New Roman" w:hAnsi="Times New Roman" w:cs="Times New Roman"/>
          <w:highlight w:val="white"/>
        </w:rPr>
        <w:t>6</w:t>
      </w:r>
      <w:r>
        <w:rPr>
          <w:rFonts w:ascii="Times New Roman" w:eastAsia="Times New Roman" w:hAnsi="Times New Roman" w:cs="Times New Roman"/>
          <w:color w:val="000000"/>
          <w:highlight w:val="white"/>
        </w:rPr>
        <w:t xml:space="preserve"> р.- </w:t>
      </w:r>
      <w:r w:rsidR="00FF6A03">
        <w:rPr>
          <w:rFonts w:ascii="Times New Roman" w:eastAsia="Times New Roman" w:hAnsi="Times New Roman" w:cs="Times New Roman"/>
          <w:highlight w:val="white"/>
          <w:lang w:val="uk-UA"/>
        </w:rPr>
        <w:t>серпень</w:t>
      </w:r>
      <w:r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highlight w:val="white"/>
        </w:rPr>
        <w:t>202</w:t>
      </w:r>
      <w:r>
        <w:rPr>
          <w:rFonts w:ascii="Times New Roman" w:eastAsia="Times New Roman" w:hAnsi="Times New Roman" w:cs="Times New Roman"/>
          <w:highlight w:val="white"/>
        </w:rPr>
        <w:t xml:space="preserve">6 </w:t>
      </w:r>
      <w:r>
        <w:rPr>
          <w:rFonts w:ascii="Times New Roman" w:eastAsia="Times New Roman" w:hAnsi="Times New Roman" w:cs="Times New Roman"/>
          <w:color w:val="000000"/>
          <w:highlight w:val="white"/>
        </w:rPr>
        <w:t>р.</w:t>
      </w:r>
    </w:p>
    <w:p w14:paraId="4DB0D6E5" w14:textId="77777777" w:rsidR="000448E7" w:rsidRDefault="00970CA1">
      <w:pPr>
        <w:spacing w:line="360" w:lineRule="auto"/>
        <w:jc w:val="both"/>
        <w:rPr>
          <w:rFonts w:ascii="Times New Roman" w:eastAsia="Times New Roman" w:hAnsi="Times New Roman" w:cs="Times New Roman"/>
        </w:rPr>
      </w:pPr>
      <w:bookmarkStart w:id="3" w:name="_heading=h.2et92p0" w:colFirst="0" w:colLast="0"/>
      <w:bookmarkEnd w:id="3"/>
      <w:r>
        <w:rPr>
          <w:rFonts w:ascii="Times New Roman" w:eastAsia="Times New Roman" w:hAnsi="Times New Roman" w:cs="Times New Roman"/>
          <w:b/>
          <w:bCs/>
        </w:rPr>
        <w:t xml:space="preserve">Географія учасників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проєкту</w:t>
      </w:r>
      <w:proofErr w:type="spellEnd"/>
      <w:r>
        <w:rPr>
          <w:rFonts w:ascii="Times New Roman" w:eastAsia="Times New Roman" w:hAnsi="Times New Roman" w:cs="Times New Roman"/>
          <w:b/>
          <w:bCs/>
        </w:rPr>
        <w:t xml:space="preserve">: </w:t>
      </w:r>
      <w:r>
        <w:rPr>
          <w:rFonts w:ascii="Times New Roman" w:eastAsia="Times New Roman" w:hAnsi="Times New Roman" w:cs="Times New Roman"/>
        </w:rPr>
        <w:t>Сумська, Харківська, Дніпропетровська об</w:t>
      </w:r>
      <w:r>
        <w:rPr>
          <w:rFonts w:ascii="Times New Roman" w:eastAsia="Times New Roman" w:hAnsi="Times New Roman" w:cs="Times New Roman"/>
        </w:rPr>
        <w:t>ласті</w:t>
      </w:r>
    </w:p>
    <w:p w14:paraId="1430E9EF" w14:textId="77777777" w:rsidR="000448E7" w:rsidRDefault="00970CA1">
      <w:pPr>
        <w:spacing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 xml:space="preserve">Кількість надавачів послуг: </w:t>
      </w:r>
      <w:r>
        <w:rPr>
          <w:rFonts w:ascii="Times New Roman" w:eastAsia="Times New Roman" w:hAnsi="Times New Roman" w:cs="Times New Roman"/>
        </w:rPr>
        <w:t>в рамках даного тендеру буде відібрано 3 переможців.</w:t>
      </w:r>
    </w:p>
    <w:p w14:paraId="338B2807" w14:textId="4AA30F68" w:rsidR="000448E7" w:rsidRDefault="00970CA1">
      <w:pPr>
        <w:spacing w:line="360" w:lineRule="auto"/>
        <w:jc w:val="both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b/>
          <w:bCs/>
        </w:rPr>
        <w:t xml:space="preserve">Орієнтовна залученість Фахівця: </w:t>
      </w:r>
      <w:r>
        <w:rPr>
          <w:rFonts w:ascii="Times New Roman" w:eastAsia="Times New Roman" w:hAnsi="Times New Roman" w:cs="Times New Roman"/>
        </w:rPr>
        <w:t xml:space="preserve">від моменту підписання контракту до 31 </w:t>
      </w:r>
      <w:r w:rsidR="006D7E35">
        <w:rPr>
          <w:rFonts w:ascii="Times New Roman" w:eastAsia="Times New Roman" w:hAnsi="Times New Roman" w:cs="Times New Roman"/>
          <w:lang w:val="uk-UA"/>
        </w:rPr>
        <w:t>серпня</w:t>
      </w:r>
      <w:r>
        <w:rPr>
          <w:rFonts w:ascii="Times New Roman" w:eastAsia="Times New Roman" w:hAnsi="Times New Roman" w:cs="Times New Roman"/>
        </w:rPr>
        <w:t xml:space="preserve"> 2026 року.</w:t>
      </w:r>
    </w:p>
    <w:p w14:paraId="7C8B62D7" w14:textId="77777777" w:rsidR="000448E7" w:rsidRDefault="000448E7">
      <w:pPr>
        <w:spacing w:line="360" w:lineRule="auto"/>
        <w:jc w:val="both"/>
        <w:rPr>
          <w:rFonts w:ascii="Times New Roman" w:eastAsia="Times New Roman" w:hAnsi="Times New Roman" w:cs="Times New Roman"/>
          <w:highlight w:val="white"/>
        </w:rPr>
      </w:pPr>
    </w:p>
    <w:p w14:paraId="0A5BCB31" w14:textId="77777777" w:rsidR="000448E7" w:rsidRDefault="00970CA1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200" w:line="259" w:lineRule="auto"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Технічне завдання в рамках надання послуг:</w:t>
      </w:r>
    </w:p>
    <w:tbl>
      <w:tblPr>
        <w:tblStyle w:val="aff0"/>
        <w:tblW w:w="971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264"/>
        <w:gridCol w:w="3268"/>
        <w:gridCol w:w="3186"/>
      </w:tblGrid>
      <w:tr w:rsidR="000448E7" w14:paraId="6A9E9DE1" w14:textId="77777777">
        <w:trPr>
          <w:trHeight w:val="266"/>
        </w:trPr>
        <w:tc>
          <w:tcPr>
            <w:tcW w:w="3264" w:type="dxa"/>
          </w:tcPr>
          <w:p w14:paraId="7E8EDEA7" w14:textId="77777777" w:rsidR="000448E7" w:rsidRDefault="00970CA1">
            <w:pPr>
              <w:rPr>
                <w:rFonts w:ascii="Times New Roman" w:eastAsia="Times New Roman" w:hAnsi="Times New Roman" w:cs="Times New Roman"/>
              </w:rPr>
            </w:pPr>
            <w:bookmarkStart w:id="4" w:name="_heading=h.tyjcwt" w:colFirst="0" w:colLast="0"/>
            <w:bookmarkEnd w:id="4"/>
            <w:r>
              <w:rPr>
                <w:rFonts w:ascii="Times New Roman" w:eastAsia="Times New Roman" w:hAnsi="Times New Roman" w:cs="Times New Roman"/>
              </w:rPr>
              <w:t xml:space="preserve">Завдання </w:t>
            </w:r>
          </w:p>
        </w:tc>
        <w:tc>
          <w:tcPr>
            <w:tcW w:w="3268" w:type="dxa"/>
          </w:tcPr>
          <w:p w14:paraId="4A00B44A" w14:textId="77777777" w:rsidR="000448E7" w:rsidRDefault="00970CA1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Очікуваний результат </w:t>
            </w:r>
          </w:p>
        </w:tc>
        <w:tc>
          <w:tcPr>
            <w:tcW w:w="3186" w:type="dxa"/>
          </w:tcPr>
          <w:p w14:paraId="18114C08" w14:textId="77777777" w:rsidR="000448E7" w:rsidRDefault="00970CA1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Період виконання</w:t>
            </w:r>
          </w:p>
        </w:tc>
      </w:tr>
      <w:tr w:rsidR="000448E7" w14:paraId="2006EF21" w14:textId="77777777">
        <w:trPr>
          <w:trHeight w:val="1903"/>
        </w:trPr>
        <w:tc>
          <w:tcPr>
            <w:tcW w:w="3264" w:type="dxa"/>
          </w:tcPr>
          <w:p w14:paraId="621BABCF" w14:textId="77777777" w:rsidR="000448E7" w:rsidRDefault="00970CA1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Планування та реалізація програми непродовольчої допомоги (NFI) у регіоні: участь у визначенні пріоритетних потреб, складання графіку/плану розподілів, </w:t>
            </w:r>
            <w:r>
              <w:rPr>
                <w:rFonts w:ascii="Times New Roman" w:eastAsia="Times New Roman" w:hAnsi="Times New Roman" w:cs="Times New Roman"/>
              </w:rPr>
              <w:lastRenderedPageBreak/>
              <w:t xml:space="preserve">узгодження з менеджером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проєкту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та командою.</w:t>
            </w:r>
          </w:p>
        </w:tc>
        <w:tc>
          <w:tcPr>
            <w:tcW w:w="3268" w:type="dxa"/>
          </w:tcPr>
          <w:p w14:paraId="5A9B13B1" w14:textId="2DF445EB" w:rsidR="000448E7" w:rsidRDefault="00F63B87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lastRenderedPageBreak/>
              <w:t>П</w:t>
            </w:r>
            <w:r>
              <w:rPr>
                <w:rFonts w:ascii="Times New Roman" w:eastAsia="Times New Roman" w:hAnsi="Times New Roman" w:cs="Times New Roman"/>
              </w:rPr>
              <w:t xml:space="preserve">лан-графік розподілів NFI (з оновленнями за потреби), погоджені підходи до відбору та інформування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бенефіціарів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відповідно до NFI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SOPs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.</w:t>
            </w:r>
          </w:p>
        </w:tc>
        <w:tc>
          <w:tcPr>
            <w:tcW w:w="3186" w:type="dxa"/>
          </w:tcPr>
          <w:p w14:paraId="0A4F51EF" w14:textId="77777777" w:rsidR="000448E7" w:rsidRDefault="00970CA1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Перший місяць залучення до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проєкту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та оновлення за потреби протягом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проєкту</w:t>
            </w:r>
            <w:proofErr w:type="spellEnd"/>
          </w:p>
        </w:tc>
      </w:tr>
      <w:tr w:rsidR="000448E7" w14:paraId="58FCE3DC" w14:textId="77777777">
        <w:trPr>
          <w:trHeight w:val="1624"/>
        </w:trPr>
        <w:tc>
          <w:tcPr>
            <w:tcW w:w="3264" w:type="dxa"/>
          </w:tcPr>
          <w:p w14:paraId="45108C65" w14:textId="5A5D2D0D" w:rsidR="000448E7" w:rsidRDefault="00970CA1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Оформлення заявок на NFI/предмети гігієни та підготовка комплекту документів до </w:t>
            </w:r>
            <w:r>
              <w:rPr>
                <w:rFonts w:ascii="Times New Roman" w:eastAsia="Times New Roman" w:hAnsi="Times New Roman" w:cs="Times New Roman"/>
              </w:rPr>
              <w:t>розподілу (плани розподілу, списки, розхідні/накладні, акти, відомості, маркування, інформування</w:t>
            </w:r>
            <w:r w:rsidR="00F63B87">
              <w:rPr>
                <w:rFonts w:ascii="Times New Roman" w:eastAsia="Times New Roman" w:hAnsi="Times New Roman" w:cs="Times New Roman"/>
                <w:lang w:val="uk-UA"/>
              </w:rPr>
              <w:t xml:space="preserve"> тощо</w:t>
            </w:r>
            <w:r>
              <w:rPr>
                <w:rFonts w:ascii="Times New Roman" w:eastAsia="Times New Roman" w:hAnsi="Times New Roman" w:cs="Times New Roman"/>
              </w:rPr>
              <w:t>).</w:t>
            </w:r>
          </w:p>
        </w:tc>
        <w:tc>
          <w:tcPr>
            <w:tcW w:w="3268" w:type="dxa"/>
          </w:tcPr>
          <w:p w14:paraId="26E6DC81" w14:textId="77777777" w:rsidR="000448E7" w:rsidRDefault="00970CA1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Погоджені заявки та повний пакет документів для кожного розподілу відповідно до стандартних процедур організації (NFI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SOPs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).</w:t>
            </w:r>
          </w:p>
        </w:tc>
        <w:tc>
          <w:tcPr>
            <w:tcW w:w="3186" w:type="dxa"/>
          </w:tcPr>
          <w:p w14:paraId="01A6043A" w14:textId="77777777" w:rsidR="000448E7" w:rsidRDefault="00970CA1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Перед кожним розподілом</w:t>
            </w:r>
          </w:p>
        </w:tc>
      </w:tr>
      <w:tr w:rsidR="000448E7" w14:paraId="4A589EDB" w14:textId="77777777">
        <w:trPr>
          <w:trHeight w:val="1079"/>
        </w:trPr>
        <w:tc>
          <w:tcPr>
            <w:tcW w:w="3264" w:type="dxa"/>
          </w:tcPr>
          <w:p w14:paraId="78BE5100" w14:textId="21BBD2F4" w:rsidR="000448E7" w:rsidRDefault="00970CA1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Ор</w:t>
            </w:r>
            <w:r>
              <w:rPr>
                <w:rFonts w:ascii="Times New Roman" w:eastAsia="Times New Roman" w:hAnsi="Times New Roman" w:cs="Times New Roman"/>
              </w:rPr>
              <w:t>ганізація та проведення розподілу NFI і предметів гігієни: підготовка локації, контроль процесу видачі, забезпечення доступності, порядку та безпеки.</w:t>
            </w:r>
          </w:p>
        </w:tc>
        <w:tc>
          <w:tcPr>
            <w:tcW w:w="3268" w:type="dxa"/>
          </w:tcPr>
          <w:p w14:paraId="38366FC0" w14:textId="77777777" w:rsidR="000448E7" w:rsidRDefault="00970CA1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Розподіли проведені вчасно та відповідно до SOP; підписані відомості/акти, фотофіксація (за правилами орга</w:t>
            </w:r>
            <w:r>
              <w:rPr>
                <w:rFonts w:ascii="Times New Roman" w:eastAsia="Times New Roman" w:hAnsi="Times New Roman" w:cs="Times New Roman"/>
              </w:rPr>
              <w:t>нізації), дотримані принципи недискримінації та гідності.</w:t>
            </w:r>
          </w:p>
        </w:tc>
        <w:tc>
          <w:tcPr>
            <w:tcW w:w="3186" w:type="dxa"/>
          </w:tcPr>
          <w:p w14:paraId="1B69F13E" w14:textId="77777777" w:rsidR="000448E7" w:rsidRDefault="00970CA1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Згідно затвердженого графіку розподілів</w:t>
            </w:r>
          </w:p>
        </w:tc>
      </w:tr>
      <w:tr w:rsidR="000448E7" w14:paraId="2F09BA8F" w14:textId="77777777">
        <w:trPr>
          <w:trHeight w:val="145"/>
        </w:trPr>
        <w:tc>
          <w:tcPr>
            <w:tcW w:w="3264" w:type="dxa"/>
          </w:tcPr>
          <w:p w14:paraId="44D30E67" w14:textId="77777777" w:rsidR="000448E7" w:rsidRDefault="00970CA1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Виконання складських та адміністративних завдань: приймання/розміщення/видача NFI, ведення обліку (електронного та паперового)</w:t>
            </w:r>
          </w:p>
        </w:tc>
        <w:tc>
          <w:tcPr>
            <w:tcW w:w="3268" w:type="dxa"/>
          </w:tcPr>
          <w:p w14:paraId="6FDC4CE6" w14:textId="3D98B229" w:rsidR="000448E7" w:rsidRDefault="00970CA1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Актуальні залишки та рух </w:t>
            </w:r>
            <w:r>
              <w:rPr>
                <w:rFonts w:ascii="Times New Roman" w:eastAsia="Times New Roman" w:hAnsi="Times New Roman" w:cs="Times New Roman"/>
              </w:rPr>
              <w:t>товарів, належно оформлена складська документація, дотримані умови зберігання.</w:t>
            </w:r>
          </w:p>
        </w:tc>
        <w:tc>
          <w:tcPr>
            <w:tcW w:w="3186" w:type="dxa"/>
          </w:tcPr>
          <w:p w14:paraId="717EF855" w14:textId="77777777" w:rsidR="000448E7" w:rsidRDefault="00970CA1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Постійно протягом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проєкту</w:t>
            </w:r>
            <w:proofErr w:type="spellEnd"/>
          </w:p>
        </w:tc>
      </w:tr>
      <w:tr w:rsidR="000448E7" w14:paraId="7A19377E" w14:textId="77777777">
        <w:trPr>
          <w:trHeight w:val="145"/>
        </w:trPr>
        <w:tc>
          <w:tcPr>
            <w:tcW w:w="3264" w:type="dxa"/>
          </w:tcPr>
          <w:p w14:paraId="2346C629" w14:textId="77777777" w:rsidR="000448E7" w:rsidRDefault="00970CA1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Моніторинг та оцінка ефективності NFI: участь у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післярозподільчому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моніторингу (PDM) за затвердженими інструментами, збір і передача зворотного зв'язк</w:t>
            </w:r>
            <w:r>
              <w:rPr>
                <w:rFonts w:ascii="Times New Roman" w:eastAsia="Times New Roman" w:hAnsi="Times New Roman" w:cs="Times New Roman"/>
              </w:rPr>
              <w:t>у/скарг через канали організації.</w:t>
            </w:r>
          </w:p>
        </w:tc>
        <w:tc>
          <w:tcPr>
            <w:tcW w:w="3268" w:type="dxa"/>
          </w:tcPr>
          <w:p w14:paraId="6D2CCDF0" w14:textId="77777777" w:rsidR="000448E7" w:rsidRDefault="00970CA1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Звіти/форми PDM та аналітичні висновки щодо якості/доречності допомоги; рекомендації для покращення планування та розподілу.</w:t>
            </w:r>
          </w:p>
        </w:tc>
        <w:tc>
          <w:tcPr>
            <w:tcW w:w="3186" w:type="dxa"/>
          </w:tcPr>
          <w:p w14:paraId="6AE54F1F" w14:textId="77777777" w:rsidR="000448E7" w:rsidRDefault="00970CA1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Після кожного розподілу та/або щомісяця (залежно від плану)</w:t>
            </w:r>
          </w:p>
        </w:tc>
      </w:tr>
      <w:tr w:rsidR="000448E7" w14:paraId="011DF897" w14:textId="77777777">
        <w:trPr>
          <w:trHeight w:val="1891"/>
        </w:trPr>
        <w:tc>
          <w:tcPr>
            <w:tcW w:w="3264" w:type="dxa"/>
          </w:tcPr>
          <w:p w14:paraId="3472D7E2" w14:textId="77777777" w:rsidR="000448E7" w:rsidRDefault="00970CA1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Підготовка та подання звітності: оперативна звітність після кожного розподілу, а також зведені звіти відповідно до вимог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проєкту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та NFI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SOPs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.</w:t>
            </w:r>
          </w:p>
        </w:tc>
        <w:tc>
          <w:tcPr>
            <w:tcW w:w="3268" w:type="dxa"/>
          </w:tcPr>
          <w:p w14:paraId="34D0BD5D" w14:textId="77777777" w:rsidR="000448E7" w:rsidRDefault="00970CA1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Звіти подані вчасно та в повному обсязі; оновлені реєстри/зведені таблиці; підтверджені показники охоплення.</w:t>
            </w:r>
          </w:p>
        </w:tc>
        <w:tc>
          <w:tcPr>
            <w:tcW w:w="3186" w:type="dxa"/>
          </w:tcPr>
          <w:p w14:paraId="46FD5E78" w14:textId="77777777" w:rsidR="000448E7" w:rsidRDefault="00970CA1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Після кожного розподілу; щомісяця до 10 числа (за попередній місяць); додатково - за графіком звітності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проєкту</w:t>
            </w:r>
            <w:proofErr w:type="spellEnd"/>
          </w:p>
        </w:tc>
      </w:tr>
    </w:tbl>
    <w:p w14:paraId="3D5D322F" w14:textId="77777777" w:rsidR="000448E7" w:rsidRDefault="00970CA1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200" w:line="259" w:lineRule="auto"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lastRenderedPageBreak/>
        <w:t>Звітність</w:t>
      </w:r>
    </w:p>
    <w:p w14:paraId="3B5B00AD" w14:textId="77777777" w:rsidR="000448E7" w:rsidRDefault="00970CA1">
      <w:pPr>
        <w:widowControl w:val="0"/>
        <w:spacing w:after="200"/>
        <w:jc w:val="both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</w:rPr>
        <w:t>Фахівець/</w:t>
      </w:r>
      <w:proofErr w:type="spellStart"/>
      <w:r>
        <w:rPr>
          <w:rFonts w:ascii="Times New Roman" w:eastAsia="Times New Roman" w:hAnsi="Times New Roman" w:cs="Times New Roman"/>
        </w:rPr>
        <w:t>фахівчиня</w:t>
      </w:r>
      <w:proofErr w:type="spellEnd"/>
      <w:r>
        <w:rPr>
          <w:rFonts w:ascii="Times New Roman" w:eastAsia="Times New Roman" w:hAnsi="Times New Roman" w:cs="Times New Roman"/>
        </w:rPr>
        <w:t xml:space="preserve"> подає звітність за наданими послугами, зокрема: короткий опис виконаних робіт, звіти після кожного розподілу NFI, </w:t>
      </w:r>
      <w:r>
        <w:rPr>
          <w:rFonts w:ascii="Times New Roman" w:eastAsia="Times New Roman" w:hAnsi="Times New Roman" w:cs="Times New Roman"/>
        </w:rPr>
        <w:t xml:space="preserve">оновлені реєстри/зведені таблиці, акти/накладні та іншу супровідну документацію, що є підставою для оплати наданих послуг. Матеріали, створені в рамках </w:t>
      </w:r>
      <w:proofErr w:type="spellStart"/>
      <w:r>
        <w:rPr>
          <w:rFonts w:ascii="Times New Roman" w:eastAsia="Times New Roman" w:hAnsi="Times New Roman" w:cs="Times New Roman"/>
        </w:rPr>
        <w:t>проєкту</w:t>
      </w:r>
      <w:proofErr w:type="spellEnd"/>
      <w:r>
        <w:rPr>
          <w:rFonts w:ascii="Times New Roman" w:eastAsia="Times New Roman" w:hAnsi="Times New Roman" w:cs="Times New Roman"/>
        </w:rPr>
        <w:t>, зберігаються на корпоративному диску.</w:t>
      </w:r>
    </w:p>
    <w:p w14:paraId="2D35D141" w14:textId="77777777" w:rsidR="000448E7" w:rsidRDefault="00970CA1">
      <w:pPr>
        <w:spacing w:after="20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Звіти та всі супровідні матеріали, виготовлені Фахівцем/</w:t>
      </w:r>
      <w:proofErr w:type="spellStart"/>
      <w:r>
        <w:rPr>
          <w:rFonts w:ascii="Times New Roman" w:eastAsia="Times New Roman" w:hAnsi="Times New Roman" w:cs="Times New Roman"/>
        </w:rPr>
        <w:t>ф</w:t>
      </w:r>
      <w:r>
        <w:rPr>
          <w:rFonts w:ascii="Times New Roman" w:eastAsia="Times New Roman" w:hAnsi="Times New Roman" w:cs="Times New Roman"/>
        </w:rPr>
        <w:t>ахівчинею</w:t>
      </w:r>
      <w:proofErr w:type="spellEnd"/>
      <w:r>
        <w:rPr>
          <w:rFonts w:ascii="Times New Roman" w:eastAsia="Times New Roman" w:hAnsi="Times New Roman" w:cs="Times New Roman"/>
        </w:rPr>
        <w:t xml:space="preserve"> в рамках </w:t>
      </w:r>
      <w:proofErr w:type="spellStart"/>
      <w:r>
        <w:rPr>
          <w:rFonts w:ascii="Times New Roman" w:eastAsia="Times New Roman" w:hAnsi="Times New Roman" w:cs="Times New Roman"/>
        </w:rPr>
        <w:t>проєкту</w:t>
      </w:r>
      <w:proofErr w:type="spellEnd"/>
      <w:r>
        <w:rPr>
          <w:rFonts w:ascii="Times New Roman" w:eastAsia="Times New Roman" w:hAnsi="Times New Roman" w:cs="Times New Roman"/>
        </w:rPr>
        <w:t>, передані Фонду без обтяження щодо авторських прав.</w:t>
      </w:r>
    </w:p>
    <w:p w14:paraId="04A96D61" w14:textId="77777777" w:rsidR="000448E7" w:rsidRDefault="00970CA1">
      <w:pPr>
        <w:spacing w:after="20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Звітність подається після кожного розподілу (оперативний пакет документів) та щомісячно до 10 числа (за попередній місяць) або за запитом менеджера </w:t>
      </w:r>
      <w:proofErr w:type="spellStart"/>
      <w:r>
        <w:rPr>
          <w:rFonts w:ascii="Times New Roman" w:eastAsia="Times New Roman" w:hAnsi="Times New Roman" w:cs="Times New Roman"/>
        </w:rPr>
        <w:t>проєкту</w:t>
      </w:r>
      <w:proofErr w:type="spellEnd"/>
      <w:r>
        <w:rPr>
          <w:rFonts w:ascii="Times New Roman" w:eastAsia="Times New Roman" w:hAnsi="Times New Roman" w:cs="Times New Roman"/>
        </w:rPr>
        <w:t>/згідно вимог донора.</w:t>
      </w:r>
    </w:p>
    <w:p w14:paraId="72D5CFA4" w14:textId="77777777" w:rsidR="000448E7" w:rsidRDefault="00970CA1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200"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3. Умови співпраці</w:t>
      </w:r>
    </w:p>
    <w:p w14:paraId="0F8BC9A2" w14:textId="77777777" w:rsidR="000448E7" w:rsidRDefault="00970CA1">
      <w:p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ind w:firstLine="56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Учасником тендеру може бути ФОП, яка подає свою пропозицію для участі у тендері. Виконавець, у контексті цього тендеру, — це особа, яка безпосередньо надаватиме послуги відповідно до умов тендерної документації та укладеного договору.</w:t>
      </w:r>
    </w:p>
    <w:p w14:paraId="00C2F37E" w14:textId="77777777" w:rsidR="000448E7" w:rsidRDefault="00970CA1">
      <w:p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Вс</w:t>
      </w:r>
      <w:r>
        <w:rPr>
          <w:rFonts w:ascii="Times New Roman" w:eastAsia="Times New Roman" w:hAnsi="Times New Roman" w:cs="Times New Roman"/>
          <w:color w:val="000000"/>
        </w:rPr>
        <w:t>і розрахунки здійснюються виключно у національній валюті України (гривні) шляхом банківського переказу на поточний рахунок фізичної особи підприємця - постачальника послуг</w:t>
      </w:r>
      <w:r>
        <w:rPr>
          <w:rFonts w:ascii="Times New Roman" w:eastAsia="Times New Roman" w:hAnsi="Times New Roman" w:cs="Times New Roman"/>
        </w:rPr>
        <w:t xml:space="preserve"> протягом 7 робочих днів з дати затвердження звітних документів та надання рахунку.</w:t>
      </w:r>
    </w:p>
    <w:p w14:paraId="5203DF9F" w14:textId="77777777" w:rsidR="000448E7" w:rsidRDefault="00970CA1">
      <w:p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highlight w:val="white"/>
        </w:rPr>
      </w:pPr>
      <w:r>
        <w:rPr>
          <w:rFonts w:ascii="Times New Roman" w:eastAsia="Times New Roman" w:hAnsi="Times New Roman" w:cs="Times New Roman"/>
          <w:color w:val="000000"/>
          <w:highlight w:val="white"/>
        </w:rPr>
        <w:t>Ф</w:t>
      </w:r>
      <w:r>
        <w:rPr>
          <w:rFonts w:ascii="Times New Roman" w:eastAsia="Times New Roman" w:hAnsi="Times New Roman" w:cs="Times New Roman"/>
          <w:color w:val="000000"/>
          <w:highlight w:val="white"/>
        </w:rPr>
        <w:t>онд має право прийняти або відхилити будь-яку пропозицію або анулювати тендер в будь-який час до заключення договору з постачальником і не несе за це відповідність.</w:t>
      </w:r>
    </w:p>
    <w:p w14:paraId="79A6AF1A" w14:textId="77777777" w:rsidR="000448E7" w:rsidRDefault="00970CA1">
      <w:pPr>
        <w:spacing w:after="200" w:line="240" w:lineRule="auto"/>
        <w:ind w:firstLine="708"/>
        <w:jc w:val="both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УВАГА! Замовник залишає за собою право змінювати об’єми послуг! Об’єм послуг визначається с</w:t>
      </w:r>
      <w:r>
        <w:rPr>
          <w:rFonts w:ascii="Times New Roman" w:eastAsia="Times New Roman" w:hAnsi="Times New Roman" w:cs="Times New Roman"/>
          <w:highlight w:val="white"/>
        </w:rPr>
        <w:t xml:space="preserve">пільно з менеджером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проєкту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БО «БФ «Рокада»».</w:t>
      </w:r>
    </w:p>
    <w:p w14:paraId="0A9863AC" w14:textId="77777777" w:rsidR="000448E7" w:rsidRDefault="00970CA1">
      <w:pPr>
        <w:spacing w:after="20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Податки, збори або платежі Уряду України, Уряду Федеративної Республіки Німеччина та/або Урядам будь-яких інших країн сплачуються Виконавцем відповідно до отриманої суми.</w:t>
      </w:r>
    </w:p>
    <w:p w14:paraId="13346E44" w14:textId="77777777" w:rsidR="000448E7" w:rsidRDefault="00970CA1">
      <w:pPr>
        <w:spacing w:before="240" w:after="240" w:line="240" w:lineRule="auto"/>
        <w:ind w:firstLine="72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000000"/>
        </w:rPr>
        <w:t xml:space="preserve">Учасник не має бути в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санкційних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списка</w:t>
      </w:r>
      <w:r>
        <w:rPr>
          <w:rFonts w:ascii="Times New Roman" w:eastAsia="Times New Roman" w:hAnsi="Times New Roman" w:cs="Times New Roman"/>
          <w:color w:val="000000"/>
        </w:rPr>
        <w:t>х України, ЄС, США, Канади, Японії, Великобританії.</w:t>
      </w:r>
    </w:p>
    <w:p w14:paraId="5D76E3B1" w14:textId="77777777" w:rsidR="000448E7" w:rsidRDefault="00970CA1">
      <w:pPr>
        <w:spacing w:before="240" w:after="240" w:line="240" w:lineRule="auto"/>
        <w:ind w:firstLine="72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Якщо у</w:t>
      </w:r>
      <w:r>
        <w:rPr>
          <w:rFonts w:ascii="Times New Roman" w:eastAsia="Times New Roman" w:hAnsi="Times New Roman" w:cs="Times New Roman"/>
          <w:color w:val="000000"/>
        </w:rPr>
        <w:t xml:space="preserve">часник є </w:t>
      </w:r>
      <w:r>
        <w:rPr>
          <w:rFonts w:ascii="Times New Roman" w:eastAsia="Times New Roman" w:hAnsi="Times New Roman" w:cs="Times New Roman"/>
        </w:rPr>
        <w:t>ФОП, то він</w:t>
      </w:r>
      <w:r>
        <w:rPr>
          <w:rFonts w:ascii="Times New Roman" w:eastAsia="Times New Roman" w:hAnsi="Times New Roman" w:cs="Times New Roman"/>
          <w:color w:val="000000"/>
        </w:rPr>
        <w:t xml:space="preserve"> не має перебувати в процесі припинення діяльності.</w:t>
      </w:r>
    </w:p>
    <w:p w14:paraId="3509F7F6" w14:textId="77777777" w:rsidR="000448E7" w:rsidRDefault="00970CA1">
      <w:pPr>
        <w:spacing w:before="240" w:after="24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Вимоги до подання пропозицій</w:t>
      </w:r>
    </w:p>
    <w:p w14:paraId="5A7A591B" w14:textId="77777777" w:rsidR="000448E7" w:rsidRDefault="00970CA1">
      <w:pPr>
        <w:spacing w:after="20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Пропозиція повинна бути складена </w:t>
      </w:r>
      <w:r>
        <w:rPr>
          <w:rFonts w:ascii="Times New Roman" w:eastAsia="Times New Roman" w:hAnsi="Times New Roman" w:cs="Times New Roman"/>
          <w:b/>
          <w:bCs/>
          <w:u w:val="single"/>
        </w:rPr>
        <w:t>українською мовою</w:t>
      </w:r>
      <w:r>
        <w:rPr>
          <w:rFonts w:ascii="Times New Roman" w:eastAsia="Times New Roman" w:hAnsi="Times New Roman" w:cs="Times New Roman"/>
        </w:rPr>
        <w:t xml:space="preserve">. </w:t>
      </w:r>
    </w:p>
    <w:p w14:paraId="22B93841" w14:textId="77777777" w:rsidR="000448E7" w:rsidRDefault="00970CA1">
      <w:pPr>
        <w:widowControl w:val="0"/>
        <w:spacing w:after="20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Просимо надати наступний пакет документів, </w:t>
      </w:r>
      <w:r>
        <w:rPr>
          <w:rFonts w:ascii="Times New Roman" w:eastAsia="Times New Roman" w:hAnsi="Times New Roman" w:cs="Times New Roman"/>
        </w:rPr>
        <w:t>який буде містити::</w:t>
      </w:r>
    </w:p>
    <w:p w14:paraId="36AFC81E" w14:textId="77777777" w:rsidR="000448E7" w:rsidRDefault="00970CA1">
      <w:pPr>
        <w:widowControl w:val="0"/>
        <w:numPr>
          <w:ilvl w:val="0"/>
          <w:numId w:val="3"/>
        </w:numPr>
        <w:spacing w:after="200" w:line="259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Контактну інформацію виконавця;</w:t>
      </w:r>
    </w:p>
    <w:p w14:paraId="109CEAB6" w14:textId="77777777" w:rsidR="000448E7" w:rsidRDefault="00970CA1">
      <w:pPr>
        <w:widowControl w:val="0"/>
        <w:numPr>
          <w:ilvl w:val="0"/>
          <w:numId w:val="3"/>
        </w:numPr>
        <w:spacing w:after="200" w:line="259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CV з детальним описом релевантного досвіду за останні 3 роки. Будь ласка, вкажіть </w:t>
      </w:r>
      <w:proofErr w:type="spellStart"/>
      <w:r>
        <w:rPr>
          <w:rFonts w:ascii="Times New Roman" w:eastAsia="Times New Roman" w:hAnsi="Times New Roman" w:cs="Times New Roman"/>
        </w:rPr>
        <w:t>проєкти</w:t>
      </w:r>
      <w:proofErr w:type="spellEnd"/>
      <w:r>
        <w:rPr>
          <w:rFonts w:ascii="Times New Roman" w:eastAsia="Times New Roman" w:hAnsi="Times New Roman" w:cs="Times New Roman"/>
        </w:rPr>
        <w:t xml:space="preserve">, у межах яких ви організовували розподіли NFI/предметів гігієни, вели складський облік та інвентаризації, готували звітність після розподілів відповідно до </w:t>
      </w:r>
      <w:r>
        <w:rPr>
          <w:rFonts w:ascii="Times New Roman" w:eastAsia="Times New Roman" w:hAnsi="Times New Roman" w:cs="Times New Roman"/>
        </w:rPr>
        <w:lastRenderedPageBreak/>
        <w:t>SOP/донорських вимог, взаємодіяли з громадами та вразливими групами населення.</w:t>
      </w:r>
    </w:p>
    <w:p w14:paraId="6EE50A5A" w14:textId="77777777" w:rsidR="000448E7" w:rsidRDefault="00970CA1">
      <w:pPr>
        <w:widowControl w:val="0"/>
        <w:numPr>
          <w:ilvl w:val="0"/>
          <w:numId w:val="3"/>
        </w:numPr>
        <w:spacing w:after="200" w:line="259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Інформація про пройд</w:t>
      </w:r>
      <w:r>
        <w:rPr>
          <w:rFonts w:ascii="Times New Roman" w:eastAsia="Times New Roman" w:hAnsi="Times New Roman" w:cs="Times New Roman"/>
        </w:rPr>
        <w:t xml:space="preserve">ені навчання, тренінги та отримані сертифікати (зокрема у сфері гуманітарної логістики, складського менеджменту, NFI </w:t>
      </w:r>
      <w:proofErr w:type="spellStart"/>
      <w:r>
        <w:rPr>
          <w:rFonts w:ascii="Times New Roman" w:eastAsia="Times New Roman" w:hAnsi="Times New Roman" w:cs="Times New Roman"/>
        </w:rPr>
        <w:t>SOPs</w:t>
      </w:r>
      <w:proofErr w:type="spellEnd"/>
      <w:r>
        <w:rPr>
          <w:rFonts w:ascii="Times New Roman" w:eastAsia="Times New Roman" w:hAnsi="Times New Roman" w:cs="Times New Roman"/>
        </w:rPr>
        <w:t>/</w:t>
      </w:r>
      <w:proofErr w:type="spellStart"/>
      <w:r>
        <w:rPr>
          <w:rFonts w:ascii="Times New Roman" w:eastAsia="Times New Roman" w:hAnsi="Times New Roman" w:cs="Times New Roman"/>
        </w:rPr>
        <w:t>warehouse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SOPs</w:t>
      </w:r>
      <w:proofErr w:type="spellEnd"/>
      <w:r>
        <w:rPr>
          <w:rFonts w:ascii="Times New Roman" w:eastAsia="Times New Roman" w:hAnsi="Times New Roman" w:cs="Times New Roman"/>
        </w:rPr>
        <w:t>, безпеки під час розподілів, захисту персональних даних, AAP/PSEA).</w:t>
      </w:r>
    </w:p>
    <w:p w14:paraId="63CB0E69" w14:textId="77777777" w:rsidR="000448E7" w:rsidRDefault="00970CA1">
      <w:pPr>
        <w:numPr>
          <w:ilvl w:val="0"/>
          <w:numId w:val="3"/>
        </w:numPr>
        <w:spacing w:after="200" w:line="259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</w:rPr>
        <w:t>Зразки/шаблони підготовлених документів (за можливо</w:t>
      </w:r>
      <w:r>
        <w:rPr>
          <w:rFonts w:ascii="Times New Roman" w:eastAsia="Times New Roman" w:hAnsi="Times New Roman" w:cs="Times New Roman"/>
        </w:rPr>
        <w:t xml:space="preserve">сті - </w:t>
      </w:r>
      <w:proofErr w:type="spellStart"/>
      <w:r>
        <w:rPr>
          <w:rFonts w:ascii="Times New Roman" w:eastAsia="Times New Roman" w:hAnsi="Times New Roman" w:cs="Times New Roman"/>
        </w:rPr>
        <w:t>анонімізовані</w:t>
      </w:r>
      <w:proofErr w:type="spellEnd"/>
      <w:r>
        <w:rPr>
          <w:rFonts w:ascii="Times New Roman" w:eastAsia="Times New Roman" w:hAnsi="Times New Roman" w:cs="Times New Roman"/>
        </w:rPr>
        <w:t>): плани розподілу, відомості/акти видачі, накладні, складські журнали/картки обліку, звіти після розподілів, форми/звіти PDM тощо.</w:t>
      </w:r>
    </w:p>
    <w:p w14:paraId="1C4EAABD" w14:textId="77777777" w:rsidR="000448E7" w:rsidRDefault="000448E7">
      <w:pPr>
        <w:spacing w:after="200"/>
        <w:jc w:val="both"/>
        <w:rPr>
          <w:rFonts w:ascii="Times New Roman" w:eastAsia="Times New Roman" w:hAnsi="Times New Roman" w:cs="Times New Roman"/>
        </w:rPr>
      </w:pPr>
      <w:bookmarkStart w:id="5" w:name="_GoBack"/>
      <w:bookmarkEnd w:id="5"/>
    </w:p>
    <w:p w14:paraId="10F8CC43" w14:textId="77777777" w:rsidR="000448E7" w:rsidRDefault="00970CA1">
      <w:pPr>
        <w:spacing w:line="240" w:lineRule="auto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З технічним завданням ознайомлений/а(-і),</w:t>
      </w:r>
    </w:p>
    <w:p w14:paraId="33C0D146" w14:textId="77777777" w:rsidR="000448E7" w:rsidRDefault="000448E7">
      <w:pPr>
        <w:rPr>
          <w:rFonts w:ascii="Times New Roman" w:eastAsia="Times New Roman" w:hAnsi="Times New Roman" w:cs="Times New Roman"/>
          <w:color w:val="333333"/>
        </w:rPr>
      </w:pPr>
    </w:p>
    <w:tbl>
      <w:tblPr>
        <w:tblStyle w:val="aff2"/>
        <w:tblW w:w="9637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7043"/>
        <w:gridCol w:w="1127"/>
        <w:gridCol w:w="489"/>
        <w:gridCol w:w="489"/>
        <w:gridCol w:w="489"/>
      </w:tblGrid>
      <w:tr w:rsidR="000448E7" w14:paraId="107E8952" w14:textId="77777777">
        <w:trPr>
          <w:trHeight w:val="312"/>
        </w:trPr>
        <w:tc>
          <w:tcPr>
            <w:tcW w:w="817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294758" w14:textId="77777777" w:rsidR="000448E7" w:rsidRDefault="00970CA1">
            <w:pPr>
              <w:spacing w:line="240" w:lineRule="auto"/>
              <w:rPr>
                <w:rFonts w:ascii="Book Antiqua" w:eastAsia="Book Antiqua" w:hAnsi="Book Antiqua" w:cs="Book Antiqua"/>
              </w:rPr>
            </w:pPr>
            <w:r>
              <w:rPr>
                <w:rFonts w:ascii="Book Antiqua" w:eastAsia="Book Antiqua" w:hAnsi="Book Antiqua" w:cs="Book Antiqua"/>
              </w:rPr>
              <w:t>ПІБ Учасника: ______________________________________________________</w:t>
            </w:r>
          </w:p>
          <w:p w14:paraId="55A2B76F" w14:textId="77777777" w:rsidR="000448E7" w:rsidRDefault="000448E7">
            <w:pPr>
              <w:spacing w:line="240" w:lineRule="auto"/>
              <w:rPr>
                <w:rFonts w:ascii="Book Antiqua" w:eastAsia="Book Antiqua" w:hAnsi="Book Antiqua" w:cs="Book Antiqua"/>
              </w:rPr>
            </w:pPr>
          </w:p>
          <w:p w14:paraId="5E640D91" w14:textId="77777777" w:rsidR="000448E7" w:rsidRDefault="00970CA1">
            <w:pPr>
              <w:spacing w:line="240" w:lineRule="auto"/>
              <w:rPr>
                <w:rFonts w:ascii="Book Antiqua" w:eastAsia="Book Antiqua" w:hAnsi="Book Antiqua" w:cs="Book Antiqua"/>
              </w:rPr>
            </w:pPr>
            <w:r>
              <w:rPr>
                <w:rFonts w:ascii="Book Antiqua" w:eastAsia="Book Antiqua" w:hAnsi="Book Antiqua" w:cs="Book Antiqua"/>
              </w:rPr>
              <w:t xml:space="preserve">ПІБ </w:t>
            </w:r>
            <w:r>
              <w:rPr>
                <w:rFonts w:ascii="Book Antiqua" w:eastAsia="Book Antiqua" w:hAnsi="Book Antiqua" w:cs="Book Antiqua"/>
              </w:rPr>
              <w:t>Виконавця (-</w:t>
            </w:r>
            <w:proofErr w:type="spellStart"/>
            <w:r>
              <w:rPr>
                <w:rFonts w:ascii="Book Antiqua" w:eastAsia="Book Antiqua" w:hAnsi="Book Antiqua" w:cs="Book Antiqua"/>
              </w:rPr>
              <w:t>ів</w:t>
            </w:r>
            <w:proofErr w:type="spellEnd"/>
            <w:r>
              <w:rPr>
                <w:rFonts w:ascii="Book Antiqua" w:eastAsia="Book Antiqua" w:hAnsi="Book Antiqua" w:cs="Book Antiqua"/>
              </w:rPr>
              <w:t>)*: ________________________________________________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F695143" w14:textId="77777777" w:rsidR="000448E7" w:rsidRDefault="000448E7">
            <w:pPr>
              <w:spacing w:line="240" w:lineRule="auto"/>
              <w:rPr>
                <w:rFonts w:ascii="Book Antiqua" w:eastAsia="Book Antiqua" w:hAnsi="Book Antiqua" w:cs="Book Antiqua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65F4C29" w14:textId="77777777" w:rsidR="000448E7" w:rsidRDefault="000448E7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0F98C0C" w14:textId="77777777" w:rsidR="000448E7" w:rsidRDefault="000448E7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0448E7" w14:paraId="3E76B988" w14:textId="77777777">
        <w:trPr>
          <w:trHeight w:val="312"/>
        </w:trPr>
        <w:tc>
          <w:tcPr>
            <w:tcW w:w="9637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66C3E9" w14:textId="77777777" w:rsidR="000448E7" w:rsidRDefault="00970CA1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*у разі подання учасником пропозиції за декількома виконавцями, зазначаються усі</w:t>
            </w:r>
          </w:p>
        </w:tc>
      </w:tr>
      <w:tr w:rsidR="000448E7" w14:paraId="0D4295B4" w14:textId="77777777">
        <w:trPr>
          <w:trHeight w:val="312"/>
        </w:trPr>
        <w:tc>
          <w:tcPr>
            <w:tcW w:w="817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B861DB" w14:textId="77777777" w:rsidR="000448E7" w:rsidRDefault="000448E7">
            <w:pPr>
              <w:spacing w:line="240" w:lineRule="auto"/>
              <w:rPr>
                <w:rFonts w:ascii="Book Antiqua" w:eastAsia="Book Antiqua" w:hAnsi="Book Antiqua" w:cs="Book Antiqua"/>
              </w:rPr>
            </w:pPr>
          </w:p>
          <w:p w14:paraId="1B8F0B64" w14:textId="77777777" w:rsidR="000448E7" w:rsidRDefault="00970CA1">
            <w:pPr>
              <w:spacing w:line="240" w:lineRule="auto"/>
              <w:rPr>
                <w:rFonts w:ascii="Book Antiqua" w:eastAsia="Book Antiqua" w:hAnsi="Book Antiqua" w:cs="Book Antiqua"/>
              </w:rPr>
            </w:pPr>
            <w:r>
              <w:rPr>
                <w:rFonts w:ascii="Book Antiqua" w:eastAsia="Book Antiqua" w:hAnsi="Book Antiqua" w:cs="Book Antiqua"/>
              </w:rPr>
              <w:t>ПІДПИС Учасника: _____________________________________________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9B4C67B" w14:textId="77777777" w:rsidR="000448E7" w:rsidRDefault="000448E7">
            <w:pPr>
              <w:spacing w:line="240" w:lineRule="auto"/>
              <w:rPr>
                <w:rFonts w:ascii="Book Antiqua" w:eastAsia="Book Antiqua" w:hAnsi="Book Antiqua" w:cs="Book Antiqua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72F3DA5" w14:textId="77777777" w:rsidR="000448E7" w:rsidRDefault="000448E7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A5C9811" w14:textId="77777777" w:rsidR="000448E7" w:rsidRDefault="000448E7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0448E7" w14:paraId="040D8A02" w14:textId="77777777">
        <w:trPr>
          <w:trHeight w:val="312"/>
        </w:trPr>
        <w:tc>
          <w:tcPr>
            <w:tcW w:w="9148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75BF7B" w14:textId="77777777" w:rsidR="000448E7" w:rsidRDefault="000448E7">
            <w:pP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163FA827" w14:textId="77777777" w:rsidR="000448E7" w:rsidRDefault="00970CA1">
            <w:pPr>
              <w:spacing w:line="240" w:lineRule="auto"/>
              <w:rPr>
                <w:rFonts w:ascii="Book Antiqua" w:eastAsia="Book Antiqua" w:hAnsi="Book Antiqua" w:cs="Book Antiqua"/>
              </w:rPr>
            </w:pPr>
            <w:r>
              <w:rPr>
                <w:rFonts w:ascii="Book Antiqua" w:eastAsia="Book Antiqua" w:hAnsi="Book Antiqua" w:cs="Book Antiqua"/>
              </w:rPr>
              <w:t xml:space="preserve">Електронна пошта та мобільний </w:t>
            </w:r>
            <w:r>
              <w:rPr>
                <w:rFonts w:ascii="Book Antiqua" w:eastAsia="Book Antiqua" w:hAnsi="Book Antiqua" w:cs="Book Antiqua"/>
              </w:rPr>
              <w:t>телефон учасника______________________________________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322AB2C" w14:textId="77777777" w:rsidR="000448E7" w:rsidRDefault="000448E7">
            <w:pPr>
              <w:spacing w:line="240" w:lineRule="auto"/>
              <w:rPr>
                <w:rFonts w:ascii="Book Antiqua" w:eastAsia="Book Antiqua" w:hAnsi="Book Antiqua" w:cs="Book Antiqua"/>
              </w:rPr>
            </w:pPr>
          </w:p>
        </w:tc>
      </w:tr>
      <w:tr w:rsidR="000448E7" w14:paraId="01CC657F" w14:textId="77777777">
        <w:trPr>
          <w:trHeight w:val="324"/>
        </w:trPr>
        <w:tc>
          <w:tcPr>
            <w:tcW w:w="9637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742C18" w14:textId="77777777" w:rsidR="000448E7" w:rsidRDefault="000448E7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0448E7" w14:paraId="1E9E5FC6" w14:textId="77777777">
        <w:trPr>
          <w:trHeight w:val="312"/>
        </w:trPr>
        <w:tc>
          <w:tcPr>
            <w:tcW w:w="70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5E6546" w14:textId="77777777" w:rsidR="000448E7" w:rsidRDefault="00970CA1">
            <w:pPr>
              <w:spacing w:line="240" w:lineRule="auto"/>
              <w:rPr>
                <w:rFonts w:ascii="Book Antiqua" w:eastAsia="Book Antiqua" w:hAnsi="Book Antiqua" w:cs="Book Antiqua"/>
              </w:rPr>
            </w:pPr>
            <w:r>
              <w:rPr>
                <w:rFonts w:ascii="Book Antiqua" w:eastAsia="Book Antiqua" w:hAnsi="Book Antiqua" w:cs="Book Antiqua"/>
              </w:rPr>
              <w:t>ПЕЧАТКА (за наявності):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55FE162" w14:textId="77777777" w:rsidR="000448E7" w:rsidRDefault="000448E7">
            <w:pPr>
              <w:spacing w:line="240" w:lineRule="auto"/>
              <w:rPr>
                <w:rFonts w:ascii="Book Antiqua" w:eastAsia="Book Antiqua" w:hAnsi="Book Antiqua" w:cs="Book Antiqua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A564ADC" w14:textId="77777777" w:rsidR="000448E7" w:rsidRDefault="000448E7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B82C718" w14:textId="77777777" w:rsidR="000448E7" w:rsidRDefault="000448E7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31CB026" w14:textId="77777777" w:rsidR="000448E7" w:rsidRDefault="000448E7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0448E7" w14:paraId="4C54F1E7" w14:textId="77777777">
        <w:trPr>
          <w:trHeight w:val="312"/>
        </w:trPr>
        <w:tc>
          <w:tcPr>
            <w:tcW w:w="704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CCCEAB9" w14:textId="77777777" w:rsidR="000448E7" w:rsidRDefault="000448E7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C55931A" w14:textId="77777777" w:rsidR="000448E7" w:rsidRDefault="000448E7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9F90265" w14:textId="77777777" w:rsidR="000448E7" w:rsidRDefault="000448E7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0DDAE25" w14:textId="77777777" w:rsidR="000448E7" w:rsidRDefault="000448E7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36E5F90" w14:textId="77777777" w:rsidR="000448E7" w:rsidRDefault="000448E7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0448E7" w14:paraId="03852D2E" w14:textId="77777777">
        <w:trPr>
          <w:trHeight w:val="312"/>
        </w:trPr>
        <w:tc>
          <w:tcPr>
            <w:tcW w:w="70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D10102" w14:textId="77777777" w:rsidR="000448E7" w:rsidRDefault="00970CA1">
            <w:pPr>
              <w:spacing w:line="240" w:lineRule="auto"/>
              <w:rPr>
                <w:rFonts w:ascii="Book Antiqua" w:eastAsia="Book Antiqua" w:hAnsi="Book Antiqua" w:cs="Book Antiqua"/>
              </w:rPr>
            </w:pPr>
            <w:r>
              <w:rPr>
                <w:rFonts w:ascii="Book Antiqua" w:eastAsia="Book Antiqua" w:hAnsi="Book Antiqua" w:cs="Book Antiqua"/>
              </w:rPr>
              <w:t>ДАТА: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A209E9D" w14:textId="77777777" w:rsidR="000448E7" w:rsidRDefault="000448E7">
            <w:pPr>
              <w:spacing w:line="240" w:lineRule="auto"/>
              <w:rPr>
                <w:rFonts w:ascii="Book Antiqua" w:eastAsia="Book Antiqua" w:hAnsi="Book Antiqua" w:cs="Book Antiqua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071D4A9" w14:textId="77777777" w:rsidR="000448E7" w:rsidRDefault="000448E7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9F83954" w14:textId="77777777" w:rsidR="000448E7" w:rsidRDefault="000448E7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2BC0E81" w14:textId="77777777" w:rsidR="000448E7" w:rsidRDefault="000448E7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2722E7AD" w14:textId="77777777" w:rsidR="000448E7" w:rsidRDefault="000448E7">
      <w:bookmarkStart w:id="6" w:name="_heading=h.gjdgxs" w:colFirst="0" w:colLast="0"/>
      <w:bookmarkEnd w:id="6"/>
    </w:p>
    <w:p w14:paraId="011E9788" w14:textId="77777777" w:rsidR="000448E7" w:rsidRDefault="000448E7"/>
    <w:sectPr w:rsidR="000448E7">
      <w:headerReference w:type="default" r:id="rId8"/>
      <w:footerReference w:type="default" r:id="rId9"/>
      <w:pgSz w:w="11909" w:h="16834"/>
      <w:pgMar w:top="141" w:right="1440" w:bottom="709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E2559B0" w14:textId="77777777" w:rsidR="00970CA1" w:rsidRDefault="00970CA1">
      <w:pPr>
        <w:spacing w:line="240" w:lineRule="auto"/>
      </w:pPr>
      <w:r>
        <w:separator/>
      </w:r>
    </w:p>
  </w:endnote>
  <w:endnote w:type="continuationSeparator" w:id="0">
    <w:p w14:paraId="1E196ECA" w14:textId="77777777" w:rsidR="00970CA1" w:rsidRDefault="00970CA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  <w:embedRegular r:id="rId1" w:fontKey="{18FF6F77-36CB-434E-B627-BD6A560306F7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2" w:fontKey="{7FD68BD5-FA1C-4F44-AD4F-B43D70ECC28F}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  <w:embedRegular r:id="rId3" w:fontKey="{7E3AF339-85C4-4FA4-9E69-4FB43A730C0C}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4" w:fontKey="{CDFC7ED9-4FB3-42B4-B1C5-2BFAFD50E7B8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5" w:fontKey="{1BD0A64E-0E80-4CF4-AA3D-A8780F57507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FF98B8" w14:textId="77777777" w:rsidR="000448E7" w:rsidRDefault="000448E7">
    <w:pPr>
      <w:widowControl w:val="0"/>
      <w:pBdr>
        <w:top w:val="nil"/>
        <w:left w:val="nil"/>
        <w:bottom w:val="nil"/>
        <w:right w:val="nil"/>
        <w:between w:val="nil"/>
      </w:pBdr>
      <w:rPr>
        <w:color w:val="000000"/>
      </w:rPr>
    </w:pPr>
  </w:p>
  <w:tbl>
    <w:tblPr>
      <w:tblStyle w:val="aff4"/>
      <w:tblW w:w="9015" w:type="dxa"/>
      <w:tblInd w:w="0" w:type="dxa"/>
      <w:tblLayout w:type="fixed"/>
      <w:tblLook w:val="0600" w:firstRow="0" w:lastRow="0" w:firstColumn="0" w:lastColumn="0" w:noHBand="1" w:noVBand="1"/>
    </w:tblPr>
    <w:tblGrid>
      <w:gridCol w:w="3005"/>
      <w:gridCol w:w="3005"/>
      <w:gridCol w:w="3005"/>
    </w:tblGrid>
    <w:tr w:rsidR="000448E7" w14:paraId="6CD35C5C" w14:textId="77777777">
      <w:trPr>
        <w:trHeight w:val="300"/>
      </w:trPr>
      <w:tc>
        <w:tcPr>
          <w:tcW w:w="3005" w:type="dxa"/>
        </w:tcPr>
        <w:p w14:paraId="36928D88" w14:textId="77777777" w:rsidR="000448E7" w:rsidRDefault="000448E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line="240" w:lineRule="auto"/>
            <w:ind w:left="-115"/>
            <w:rPr>
              <w:color w:val="000000"/>
            </w:rPr>
          </w:pPr>
        </w:p>
      </w:tc>
      <w:tc>
        <w:tcPr>
          <w:tcW w:w="3005" w:type="dxa"/>
        </w:tcPr>
        <w:p w14:paraId="2F4C6736" w14:textId="77777777" w:rsidR="000448E7" w:rsidRDefault="00970CA1">
          <w:pPr>
            <w:jc w:val="center"/>
          </w:pPr>
          <w:r>
            <w:rPr>
              <w:noProof/>
            </w:rPr>
            <w:drawing>
              <wp:inline distT="0" distB="0" distL="0" distR="0" wp14:anchorId="3501C6EB" wp14:editId="2038F21A">
                <wp:extent cx="1762125" cy="476250"/>
                <wp:effectExtent l="0" t="0" r="0" b="0"/>
                <wp:docPr id="2130342026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62125" cy="47625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005" w:type="dxa"/>
        </w:tcPr>
        <w:p w14:paraId="21203D10" w14:textId="77777777" w:rsidR="000448E7" w:rsidRDefault="000448E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line="240" w:lineRule="auto"/>
            <w:ind w:right="-115"/>
            <w:jc w:val="right"/>
            <w:rPr>
              <w:color w:val="000000"/>
            </w:rPr>
          </w:pPr>
        </w:p>
      </w:tc>
    </w:tr>
  </w:tbl>
  <w:p w14:paraId="038B358E" w14:textId="77777777" w:rsidR="000448E7" w:rsidRDefault="000448E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3804F3B" w14:textId="77777777" w:rsidR="00970CA1" w:rsidRDefault="00970CA1">
      <w:pPr>
        <w:spacing w:line="240" w:lineRule="auto"/>
      </w:pPr>
      <w:r>
        <w:separator/>
      </w:r>
    </w:p>
  </w:footnote>
  <w:footnote w:type="continuationSeparator" w:id="0">
    <w:p w14:paraId="45CB3D8A" w14:textId="77777777" w:rsidR="00970CA1" w:rsidRDefault="00970CA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8396D1" w14:textId="77777777" w:rsidR="000448E7" w:rsidRDefault="00970CA1">
    <w:pPr>
      <w:widowControl w:val="0"/>
      <w:pBdr>
        <w:top w:val="nil"/>
        <w:left w:val="nil"/>
        <w:bottom w:val="nil"/>
        <w:right w:val="nil"/>
        <w:between w:val="nil"/>
      </w:pBdr>
      <w:rPr>
        <w:b/>
        <w:bCs/>
        <w:i/>
        <w:iCs/>
        <w:sz w:val="18"/>
        <w:szCs w:val="18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35EACB4E" wp14:editId="0B863F5D">
          <wp:simplePos x="0" y="0"/>
          <wp:positionH relativeFrom="column">
            <wp:posOffset>53341</wp:posOffset>
          </wp:positionH>
          <wp:positionV relativeFrom="paragraph">
            <wp:posOffset>113664</wp:posOffset>
          </wp:positionV>
          <wp:extent cx="3977640" cy="885825"/>
          <wp:effectExtent l="0" t="0" r="0" b="0"/>
          <wp:wrapSquare wrapText="bothSides" distT="0" distB="0" distL="114300" distR="114300"/>
          <wp:docPr id="213034202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977640" cy="8858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383985F6" wp14:editId="11D50A88">
          <wp:simplePos x="0" y="0"/>
          <wp:positionH relativeFrom="column">
            <wp:posOffset>4674235</wp:posOffset>
          </wp:positionH>
          <wp:positionV relativeFrom="paragraph">
            <wp:posOffset>478155</wp:posOffset>
          </wp:positionV>
          <wp:extent cx="1059180" cy="332740"/>
          <wp:effectExtent l="0" t="0" r="0" b="0"/>
          <wp:wrapSquare wrapText="bothSides" distT="0" distB="0" distL="114300" distR="114300"/>
          <wp:docPr id="2130342025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59180" cy="3327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tbl>
    <w:tblPr>
      <w:tblStyle w:val="aff3"/>
      <w:tblW w:w="9015" w:type="dxa"/>
      <w:tblInd w:w="0" w:type="dxa"/>
      <w:tblLayout w:type="fixed"/>
      <w:tblLook w:val="0600" w:firstRow="0" w:lastRow="0" w:firstColumn="0" w:lastColumn="0" w:noHBand="1" w:noVBand="1"/>
    </w:tblPr>
    <w:tblGrid>
      <w:gridCol w:w="3005"/>
      <w:gridCol w:w="3005"/>
      <w:gridCol w:w="3005"/>
    </w:tblGrid>
    <w:tr w:rsidR="000448E7" w14:paraId="2ECFFE04" w14:textId="77777777">
      <w:trPr>
        <w:trHeight w:val="300"/>
      </w:trPr>
      <w:tc>
        <w:tcPr>
          <w:tcW w:w="3005" w:type="dxa"/>
        </w:tcPr>
        <w:p w14:paraId="7C3DB05B" w14:textId="77777777" w:rsidR="000448E7" w:rsidRDefault="000448E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line="240" w:lineRule="auto"/>
            <w:ind w:left="-115"/>
            <w:rPr>
              <w:color w:val="000000"/>
            </w:rPr>
          </w:pPr>
        </w:p>
      </w:tc>
      <w:tc>
        <w:tcPr>
          <w:tcW w:w="3005" w:type="dxa"/>
        </w:tcPr>
        <w:p w14:paraId="65A38A7E" w14:textId="77777777" w:rsidR="000448E7" w:rsidRDefault="000448E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line="240" w:lineRule="auto"/>
            <w:jc w:val="center"/>
            <w:rPr>
              <w:color w:val="000000"/>
            </w:rPr>
          </w:pPr>
        </w:p>
      </w:tc>
      <w:tc>
        <w:tcPr>
          <w:tcW w:w="3005" w:type="dxa"/>
        </w:tcPr>
        <w:p w14:paraId="4E04F24B" w14:textId="77777777" w:rsidR="000448E7" w:rsidRDefault="000448E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line="240" w:lineRule="auto"/>
            <w:ind w:right="-115"/>
            <w:jc w:val="right"/>
            <w:rPr>
              <w:color w:val="000000"/>
            </w:rPr>
          </w:pPr>
        </w:p>
      </w:tc>
    </w:tr>
  </w:tbl>
  <w:p w14:paraId="7C509FF7" w14:textId="77777777" w:rsidR="000448E7" w:rsidRDefault="000448E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A056EC"/>
    <w:multiLevelType w:val="multilevel"/>
    <w:tmpl w:val="C4FEC7D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080" w:hanging="72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440" w:hanging="1080"/>
      </w:pPr>
    </w:lvl>
    <w:lvl w:ilvl="4">
      <w:start w:val="1"/>
      <w:numFmt w:val="decimal"/>
      <w:lvlText w:val="%1.%2.%3.%4.%5."/>
      <w:lvlJc w:val="left"/>
      <w:pPr>
        <w:ind w:left="1440" w:hanging="1080"/>
      </w:pPr>
    </w:lvl>
    <w:lvl w:ilvl="5">
      <w:start w:val="1"/>
      <w:numFmt w:val="decimal"/>
      <w:lvlText w:val="%1.%2.%3.%4.%5.%6."/>
      <w:lvlJc w:val="left"/>
      <w:pPr>
        <w:ind w:left="1800" w:hanging="1440"/>
      </w:pPr>
    </w:lvl>
    <w:lvl w:ilvl="6">
      <w:start w:val="1"/>
      <w:numFmt w:val="decimal"/>
      <w:lvlText w:val="%1.%2.%3.%4.%5.%6.%7."/>
      <w:lvlJc w:val="left"/>
      <w:pPr>
        <w:ind w:left="1800" w:hanging="1440"/>
      </w:pPr>
    </w:lvl>
    <w:lvl w:ilvl="7">
      <w:start w:val="1"/>
      <w:numFmt w:val="decimal"/>
      <w:lvlText w:val="%1.%2.%3.%4.%5.%6.%7.%8."/>
      <w:lvlJc w:val="left"/>
      <w:pPr>
        <w:ind w:left="2160" w:hanging="1800"/>
      </w:pPr>
    </w:lvl>
    <w:lvl w:ilvl="8">
      <w:start w:val="1"/>
      <w:numFmt w:val="decimal"/>
      <w:lvlText w:val="%1.%2.%3.%4.%5.%6.%7.%8.%9."/>
      <w:lvlJc w:val="left"/>
      <w:pPr>
        <w:ind w:left="2160" w:hanging="1800"/>
      </w:pPr>
    </w:lvl>
  </w:abstractNum>
  <w:abstractNum w:abstractNumId="1" w15:restartNumberingAfterBreak="0">
    <w:nsid w:val="1F6C1E09"/>
    <w:multiLevelType w:val="multilevel"/>
    <w:tmpl w:val="58B0CB66"/>
    <w:lvl w:ilvl="0">
      <w:start w:val="4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5CF85799"/>
    <w:multiLevelType w:val="multilevel"/>
    <w:tmpl w:val="7FF08AF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48E7"/>
    <w:rsid w:val="000448E7"/>
    <w:rsid w:val="00172ED0"/>
    <w:rsid w:val="006D7E35"/>
    <w:rsid w:val="007D0B96"/>
    <w:rsid w:val="00970CA1"/>
    <w:rsid w:val="00AE18B6"/>
    <w:rsid w:val="00E66D1B"/>
    <w:rsid w:val="00F63B87"/>
    <w:rsid w:val="00FB5B61"/>
    <w:rsid w:val="00FF6A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276968"/>
  <w15:docId w15:val="{0A8A2BCB-22E2-47DD-982C-A4CEA7B565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uk" w:eastAsia="uk-UA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4">
    <w:basedOn w:val="TableNormal1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5">
    <w:name w:val="annotation text"/>
    <w:link w:val="a6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a6">
    <w:name w:val="Текст примітки Знак"/>
    <w:basedOn w:val="a0"/>
    <w:link w:val="a5"/>
    <w:uiPriority w:val="99"/>
    <w:rPr>
      <w:sz w:val="20"/>
      <w:szCs w:val="20"/>
    </w:rPr>
  </w:style>
  <w:style w:type="character" w:styleId="a7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8">
    <w:name w:val="List Paragraph"/>
    <w:uiPriority w:val="34"/>
    <w:qFormat/>
    <w:pPr>
      <w:ind w:left="720"/>
      <w:contextualSpacing/>
    </w:pPr>
  </w:style>
  <w:style w:type="paragraph" w:styleId="a9">
    <w:name w:val="annotation subject"/>
    <w:basedOn w:val="a5"/>
    <w:next w:val="a5"/>
    <w:link w:val="aa"/>
    <w:uiPriority w:val="99"/>
    <w:semiHidden/>
    <w:unhideWhenUsed/>
    <w:rsid w:val="00DB2A24"/>
    <w:rPr>
      <w:b/>
      <w:bCs/>
    </w:rPr>
  </w:style>
  <w:style w:type="character" w:customStyle="1" w:styleId="aa">
    <w:name w:val="Тема примітки Знак"/>
    <w:basedOn w:val="a6"/>
    <w:link w:val="a9"/>
    <w:uiPriority w:val="99"/>
    <w:semiHidden/>
    <w:rsid w:val="00DB2A24"/>
    <w:rPr>
      <w:b/>
      <w:bCs/>
      <w:sz w:val="20"/>
      <w:szCs w:val="20"/>
    </w:rPr>
  </w:style>
  <w:style w:type="table" w:styleId="ab">
    <w:name w:val="Table Grid"/>
    <w:basedOn w:val="a1"/>
    <w:uiPriority w:val="59"/>
    <w:rsid w:val="00FB4123"/>
    <w:pPr>
      <w:spacing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c">
    <w:name w:val="header"/>
    <w:uiPriority w:val="99"/>
    <w:unhideWhenUsed/>
    <w:rsid w:val="1E29A3CC"/>
    <w:pPr>
      <w:tabs>
        <w:tab w:val="center" w:pos="4680"/>
        <w:tab w:val="right" w:pos="9360"/>
      </w:tabs>
      <w:spacing w:line="240" w:lineRule="auto"/>
    </w:pPr>
  </w:style>
  <w:style w:type="paragraph" w:styleId="ad">
    <w:name w:val="footer"/>
    <w:uiPriority w:val="99"/>
    <w:unhideWhenUsed/>
    <w:rsid w:val="1E29A3CC"/>
    <w:pPr>
      <w:tabs>
        <w:tab w:val="center" w:pos="4680"/>
        <w:tab w:val="right" w:pos="9360"/>
      </w:tabs>
      <w:spacing w:line="240" w:lineRule="auto"/>
    </w:pPr>
  </w:style>
  <w:style w:type="paragraph" w:styleId="ae">
    <w:name w:val="Revision"/>
    <w:hidden/>
    <w:uiPriority w:val="99"/>
    <w:semiHidden/>
    <w:rsid w:val="008569EF"/>
    <w:pPr>
      <w:spacing w:line="240" w:lineRule="auto"/>
    </w:pPr>
  </w:style>
  <w:style w:type="character" w:styleId="af">
    <w:name w:val="Hyperlink"/>
    <w:basedOn w:val="a0"/>
    <w:uiPriority w:val="99"/>
    <w:unhideWhenUsed/>
    <w:rsid w:val="00DE14CC"/>
    <w:rPr>
      <w:color w:val="0000FF"/>
      <w:u w:val="single"/>
    </w:rPr>
  </w:style>
  <w:style w:type="character" w:customStyle="1" w:styleId="10">
    <w:name w:val="Незакрита згадка1"/>
    <w:basedOn w:val="a0"/>
    <w:uiPriority w:val="99"/>
    <w:semiHidden/>
    <w:unhideWhenUsed/>
    <w:rsid w:val="00DE14CC"/>
    <w:rPr>
      <w:color w:val="605E5C"/>
      <w:shd w:val="clear" w:color="auto" w:fill="E1DFDD"/>
    </w:rPr>
  </w:style>
  <w:style w:type="paragraph" w:styleId="HTML">
    <w:name w:val="HTML Preformatted"/>
    <w:link w:val="HTML0"/>
    <w:uiPriority w:val="99"/>
    <w:semiHidden/>
    <w:unhideWhenUsed/>
    <w:rsid w:val="00CD7291"/>
    <w:pPr>
      <w:spacing w:line="240" w:lineRule="auto"/>
    </w:pPr>
    <w:rPr>
      <w:rFonts w:ascii="Consolas" w:hAnsi="Consolas"/>
      <w:sz w:val="20"/>
      <w:szCs w:val="20"/>
    </w:rPr>
  </w:style>
  <w:style w:type="character" w:customStyle="1" w:styleId="HTML0">
    <w:name w:val="Стандартний HTML Знак"/>
    <w:basedOn w:val="a0"/>
    <w:link w:val="HTML"/>
    <w:uiPriority w:val="99"/>
    <w:semiHidden/>
    <w:rsid w:val="00CD7291"/>
    <w:rPr>
      <w:rFonts w:ascii="Consolas" w:hAnsi="Consolas"/>
      <w:sz w:val="20"/>
      <w:szCs w:val="20"/>
    </w:rPr>
  </w:style>
  <w:style w:type="table" w:customStyle="1" w:styleId="af0">
    <w:basedOn w:val="TableNormal5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1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af3">
    <w:name w:val="Balloon Text"/>
    <w:link w:val="af4"/>
    <w:uiPriority w:val="99"/>
    <w:semiHidden/>
    <w:unhideWhenUsed/>
    <w:rsid w:val="00A219C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4">
    <w:name w:val="Текст у виносці Знак"/>
    <w:basedOn w:val="a0"/>
    <w:link w:val="af3"/>
    <w:uiPriority w:val="99"/>
    <w:semiHidden/>
    <w:rsid w:val="00A219C0"/>
    <w:rPr>
      <w:rFonts w:ascii="Tahoma" w:hAnsi="Tahoma" w:cs="Tahoma"/>
      <w:sz w:val="16"/>
      <w:szCs w:val="16"/>
    </w:rPr>
  </w:style>
  <w:style w:type="table" w:customStyle="1" w:styleId="af5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6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7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8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9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a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b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c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d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e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aff">
    <w:name w:val="Subtitle"/>
    <w:basedOn w:val="a"/>
    <w:next w:val="a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after="320"/>
    </w:pPr>
    <w:rPr>
      <w:color w:val="666666"/>
      <w:sz w:val="30"/>
      <w:szCs w:val="30"/>
    </w:rPr>
  </w:style>
  <w:style w:type="table" w:customStyle="1" w:styleId="aff0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1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2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3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4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fulHMhb8p82RKVhJ/fuB6UDrAVQ==">CgMxLjAyDmguN2JnMWNuZmVtaDl1Mg5oLjVneGRhaWxxMzkxdTIJaC4zem55c2g3MgloLjJldDkycDAyCGgudHlqY3d0MgloLjFmb2I5dGUyCGguZ2pkZ3hzOAByITFtcnJwODdOU1JTQmRPUEZtM3FaR3p4WWFvYzFJLURRbw==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4</Pages>
  <Words>4442</Words>
  <Characters>2533</Characters>
  <Application>Microsoft Office Word</Application>
  <DocSecurity>0</DocSecurity>
  <Lines>21</Lines>
  <Paragraphs>13</Paragraphs>
  <ScaleCrop>false</ScaleCrop>
  <Company/>
  <LinksUpToDate>false</LinksUpToDate>
  <CharactersWithSpaces>6962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giz</dc:creator>
  <cp:lastModifiedBy>admin</cp:lastModifiedBy>
  <cp:revision>5</cp:revision>
  <dcterms:created xsi:type="dcterms:W3CDTF">2025-12-31T14:04:00Z</dcterms:created>
  <dcterms:modified xsi:type="dcterms:W3CDTF">2026-05-18T08:08:00Z</dcterms:modified>
</cp:coreProperties>
</file>