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Pr="00BB59FE" w:rsidRDefault="004C01CE" w:rsidP="00BB59FE">
      <w:pPr>
        <w:widowControl w:val="0"/>
        <w:spacing w:line="276" w:lineRule="auto"/>
        <w:rPr>
          <w:rFonts w:eastAsia="Calibri"/>
          <w:sz w:val="22"/>
          <w:szCs w:val="22"/>
          <w:lang w:val="en-US"/>
        </w:rPr>
      </w:pPr>
    </w:p>
    <w:p w14:paraId="375E1779" w14:textId="12D61A98" w:rsidR="004C01CE" w:rsidRPr="00BB59FE" w:rsidRDefault="00AB3C2C" w:rsidP="00BB59FE">
      <w:pPr>
        <w:spacing w:line="276" w:lineRule="auto"/>
        <w:jc w:val="center"/>
        <w:rPr>
          <w:b/>
          <w:sz w:val="22"/>
          <w:szCs w:val="22"/>
        </w:rPr>
      </w:pPr>
      <w:r w:rsidRPr="00BB59FE">
        <w:rPr>
          <w:noProof/>
          <w:sz w:val="22"/>
          <w:szCs w:val="22"/>
        </w:rPr>
        <w:drawing>
          <wp:inline distT="0" distB="0" distL="0" distR="0" wp14:anchorId="3AC6EF2B" wp14:editId="0E4DD664">
            <wp:extent cx="6202680" cy="1101625"/>
            <wp:effectExtent l="0" t="0" r="0" b="3810"/>
            <wp:docPr id="1" name="Рисунок 1" descr="C:\Users\akras\Downloads\Telegram Desktop\GIZ шабл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akras\Downloads\Telegram Desktop\GIZ шабло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045" cy="120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75AFE" w14:textId="77777777" w:rsidR="004C01CE" w:rsidRPr="00BB59FE" w:rsidRDefault="004C01CE" w:rsidP="00BB59FE">
      <w:pPr>
        <w:tabs>
          <w:tab w:val="center" w:pos="4819"/>
          <w:tab w:val="right" w:pos="9639"/>
        </w:tabs>
        <w:spacing w:line="276" w:lineRule="auto"/>
        <w:rPr>
          <w:rFonts w:eastAsia="Calibri"/>
          <w:sz w:val="22"/>
          <w:szCs w:val="22"/>
        </w:rPr>
      </w:pPr>
    </w:p>
    <w:p w14:paraId="2B9D5BE9" w14:textId="585B56A3" w:rsidR="004C01CE" w:rsidRPr="00BB59FE" w:rsidRDefault="00875660" w:rsidP="00BB59FE">
      <w:pPr>
        <w:spacing w:line="276" w:lineRule="auto"/>
        <w:jc w:val="center"/>
        <w:rPr>
          <w:b/>
          <w:color w:val="008000"/>
          <w:sz w:val="22"/>
          <w:szCs w:val="22"/>
        </w:rPr>
      </w:pPr>
      <w:r w:rsidRPr="00BB59FE">
        <w:rPr>
          <w:b/>
          <w:color w:val="008000"/>
          <w:sz w:val="22"/>
          <w:szCs w:val="22"/>
        </w:rPr>
        <w:t xml:space="preserve">Благодійна організація </w:t>
      </w:r>
      <w:r w:rsidR="00B95EC1" w:rsidRPr="00BB59FE">
        <w:rPr>
          <w:b/>
          <w:color w:val="008000"/>
          <w:sz w:val="22"/>
          <w:szCs w:val="22"/>
        </w:rPr>
        <w:t>«</w:t>
      </w:r>
      <w:r w:rsidRPr="00BB59FE">
        <w:rPr>
          <w:b/>
          <w:color w:val="008000"/>
          <w:sz w:val="22"/>
          <w:szCs w:val="22"/>
        </w:rPr>
        <w:t xml:space="preserve">Благодійний фонд </w:t>
      </w:r>
      <w:r w:rsidR="00B95EC1" w:rsidRPr="00BB59FE">
        <w:rPr>
          <w:b/>
          <w:color w:val="008000"/>
          <w:sz w:val="22"/>
          <w:szCs w:val="22"/>
        </w:rPr>
        <w:t>«</w:t>
      </w:r>
      <w:r w:rsidRPr="00BB59FE">
        <w:rPr>
          <w:b/>
          <w:color w:val="008000"/>
          <w:sz w:val="22"/>
          <w:szCs w:val="22"/>
        </w:rPr>
        <w:t>Рокада</w:t>
      </w:r>
      <w:r w:rsidR="00B95EC1" w:rsidRPr="00BB59FE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BB59FE" w:rsidRDefault="004C01CE" w:rsidP="00BB59FE">
      <w:pPr>
        <w:spacing w:line="276" w:lineRule="auto"/>
        <w:jc w:val="center"/>
        <w:rPr>
          <w:b/>
          <w:i/>
          <w:color w:val="FF0000"/>
          <w:sz w:val="22"/>
          <w:szCs w:val="22"/>
        </w:rPr>
      </w:pPr>
    </w:p>
    <w:p w14:paraId="1281D647" w14:textId="60390E97" w:rsidR="008043D3" w:rsidRPr="00BB59FE" w:rsidRDefault="008043D3" w:rsidP="00BB59FE">
      <w:pPr>
        <w:pStyle w:val="af5"/>
        <w:spacing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B59FE">
        <w:rPr>
          <w:rFonts w:ascii="Times New Roman" w:hAnsi="Times New Roman" w:cs="Times New Roman"/>
          <w:i/>
        </w:rPr>
        <w:t>Проєкт</w:t>
      </w:r>
      <w:proofErr w:type="spellEnd"/>
      <w:r w:rsidRPr="00BB59FE">
        <w:rPr>
          <w:rFonts w:ascii="Times New Roman" w:hAnsi="Times New Roman" w:cs="Times New Roman"/>
          <w:i/>
          <w:spacing w:val="-8"/>
        </w:rPr>
        <w:t xml:space="preserve"> </w:t>
      </w:r>
      <w:r w:rsidRPr="00BB59FE">
        <w:rPr>
          <w:rFonts w:ascii="Times New Roman" w:hAnsi="Times New Roman" w:cs="Times New Roman"/>
          <w:i/>
        </w:rPr>
        <w:t>«Зміцнення</w:t>
      </w:r>
      <w:r w:rsidRPr="00BB59FE">
        <w:rPr>
          <w:rFonts w:ascii="Times New Roman" w:hAnsi="Times New Roman" w:cs="Times New Roman"/>
          <w:i/>
          <w:spacing w:val="-10"/>
        </w:rPr>
        <w:t xml:space="preserve"> </w:t>
      </w:r>
      <w:r w:rsidRPr="00BB59FE">
        <w:rPr>
          <w:rFonts w:ascii="Times New Roman" w:hAnsi="Times New Roman" w:cs="Times New Roman"/>
          <w:i/>
        </w:rPr>
        <w:t>стійкості</w:t>
      </w:r>
      <w:r w:rsidRPr="00BB59FE">
        <w:rPr>
          <w:rFonts w:ascii="Times New Roman" w:hAnsi="Times New Roman" w:cs="Times New Roman"/>
          <w:i/>
          <w:spacing w:val="-9"/>
        </w:rPr>
        <w:t xml:space="preserve"> </w:t>
      </w:r>
      <w:r w:rsidRPr="00BB59FE">
        <w:rPr>
          <w:rFonts w:ascii="Times New Roman" w:hAnsi="Times New Roman" w:cs="Times New Roman"/>
          <w:i/>
        </w:rPr>
        <w:t>громад</w:t>
      </w:r>
      <w:r w:rsidRPr="00BB59FE">
        <w:rPr>
          <w:rFonts w:ascii="Times New Roman" w:hAnsi="Times New Roman" w:cs="Times New Roman"/>
          <w:i/>
          <w:spacing w:val="-11"/>
        </w:rPr>
        <w:t xml:space="preserve"> </w:t>
      </w:r>
      <w:r w:rsidRPr="00BB59FE">
        <w:rPr>
          <w:rFonts w:ascii="Times New Roman" w:hAnsi="Times New Roman" w:cs="Times New Roman"/>
          <w:i/>
        </w:rPr>
        <w:t>для</w:t>
      </w:r>
      <w:r w:rsidRPr="00BB59FE">
        <w:rPr>
          <w:rFonts w:ascii="Times New Roman" w:hAnsi="Times New Roman" w:cs="Times New Roman"/>
          <w:i/>
          <w:spacing w:val="-10"/>
        </w:rPr>
        <w:t xml:space="preserve"> </w:t>
      </w:r>
      <w:r w:rsidRPr="00BB59FE">
        <w:rPr>
          <w:rFonts w:ascii="Times New Roman" w:hAnsi="Times New Roman" w:cs="Times New Roman"/>
          <w:i/>
        </w:rPr>
        <w:t>повернення</w:t>
      </w:r>
      <w:r w:rsidRPr="00BB59FE">
        <w:rPr>
          <w:rFonts w:ascii="Times New Roman" w:hAnsi="Times New Roman" w:cs="Times New Roman"/>
          <w:i/>
          <w:spacing w:val="-11"/>
        </w:rPr>
        <w:t xml:space="preserve"> </w:t>
      </w:r>
      <w:r w:rsidRPr="00BB59FE">
        <w:rPr>
          <w:rFonts w:ascii="Times New Roman" w:hAnsi="Times New Roman" w:cs="Times New Roman"/>
          <w:i/>
        </w:rPr>
        <w:t>та</w:t>
      </w:r>
      <w:r w:rsidRPr="00BB59FE">
        <w:rPr>
          <w:rFonts w:ascii="Times New Roman" w:hAnsi="Times New Roman" w:cs="Times New Roman"/>
          <w:i/>
          <w:spacing w:val="-9"/>
        </w:rPr>
        <w:t xml:space="preserve"> </w:t>
      </w:r>
      <w:r w:rsidRPr="00BB59FE">
        <w:rPr>
          <w:rFonts w:ascii="Times New Roman" w:hAnsi="Times New Roman" w:cs="Times New Roman"/>
          <w:i/>
        </w:rPr>
        <w:t>реінтеграції»</w:t>
      </w:r>
      <w:r w:rsidRPr="00BB59FE">
        <w:rPr>
          <w:rFonts w:ascii="Times New Roman" w:hAnsi="Times New Roman" w:cs="Times New Roman"/>
          <w:i/>
          <w:spacing w:val="-13"/>
        </w:rPr>
        <w:t xml:space="preserve"> </w:t>
      </w:r>
      <w:r w:rsidRPr="00BB59FE">
        <w:rPr>
          <w:rFonts w:ascii="Times New Roman" w:hAnsi="Times New Roman" w:cs="Times New Roman"/>
          <w:i/>
        </w:rPr>
        <w:t>реалізується</w:t>
      </w:r>
      <w:r w:rsidRPr="00BB59FE">
        <w:rPr>
          <w:rFonts w:ascii="Times New Roman" w:hAnsi="Times New Roman" w:cs="Times New Roman"/>
          <w:i/>
          <w:spacing w:val="-9"/>
        </w:rPr>
        <w:t xml:space="preserve"> </w:t>
      </w:r>
      <w:r w:rsidRPr="00BB59FE">
        <w:rPr>
          <w:rFonts w:ascii="Times New Roman" w:hAnsi="Times New Roman" w:cs="Times New Roman"/>
          <w:i/>
        </w:rPr>
        <w:t>Благодійною організацією</w:t>
      </w:r>
      <w:r w:rsidRPr="00BB59FE">
        <w:rPr>
          <w:rFonts w:ascii="Times New Roman" w:hAnsi="Times New Roman" w:cs="Times New Roman"/>
          <w:i/>
          <w:spacing w:val="-14"/>
        </w:rPr>
        <w:t xml:space="preserve"> </w:t>
      </w:r>
      <w:r w:rsidRPr="00BB59FE">
        <w:rPr>
          <w:rFonts w:ascii="Times New Roman" w:hAnsi="Times New Roman" w:cs="Times New Roman"/>
          <w:i/>
        </w:rPr>
        <w:t>«Благодійний</w:t>
      </w:r>
      <w:r w:rsidRPr="00BB59FE">
        <w:rPr>
          <w:rFonts w:ascii="Times New Roman" w:hAnsi="Times New Roman" w:cs="Times New Roman"/>
          <w:i/>
          <w:spacing w:val="-13"/>
        </w:rPr>
        <w:t xml:space="preserve"> </w:t>
      </w:r>
      <w:r w:rsidRPr="00BB59FE">
        <w:rPr>
          <w:rFonts w:ascii="Times New Roman" w:hAnsi="Times New Roman" w:cs="Times New Roman"/>
          <w:i/>
        </w:rPr>
        <w:t>фонд</w:t>
      </w:r>
      <w:r w:rsidRPr="00BB59FE">
        <w:rPr>
          <w:rFonts w:ascii="Times New Roman" w:hAnsi="Times New Roman" w:cs="Times New Roman"/>
          <w:i/>
          <w:spacing w:val="-14"/>
        </w:rPr>
        <w:t xml:space="preserve"> </w:t>
      </w:r>
      <w:r w:rsidRPr="00BB59FE">
        <w:rPr>
          <w:rFonts w:ascii="Times New Roman" w:hAnsi="Times New Roman" w:cs="Times New Roman"/>
          <w:i/>
        </w:rPr>
        <w:t>«Рокада»</w:t>
      </w:r>
      <w:r w:rsidRPr="00BB59FE">
        <w:rPr>
          <w:rFonts w:ascii="Times New Roman" w:hAnsi="Times New Roman" w:cs="Times New Roman"/>
          <w:i/>
          <w:spacing w:val="-13"/>
        </w:rPr>
        <w:t xml:space="preserve"> </w:t>
      </w:r>
      <w:r w:rsidRPr="00BB59FE">
        <w:rPr>
          <w:rFonts w:ascii="Times New Roman" w:hAnsi="Times New Roman" w:cs="Times New Roman"/>
          <w:i/>
        </w:rPr>
        <w:t>в</w:t>
      </w:r>
      <w:r w:rsidRPr="00BB59FE">
        <w:rPr>
          <w:rFonts w:ascii="Times New Roman" w:hAnsi="Times New Roman" w:cs="Times New Roman"/>
          <w:i/>
          <w:spacing w:val="-12"/>
        </w:rPr>
        <w:t xml:space="preserve"> </w:t>
      </w:r>
      <w:r w:rsidRPr="00BB59FE">
        <w:rPr>
          <w:rFonts w:ascii="Times New Roman" w:hAnsi="Times New Roman" w:cs="Times New Roman"/>
          <w:i/>
        </w:rPr>
        <w:t>межах</w:t>
      </w:r>
      <w:r w:rsidRPr="00BB59FE">
        <w:rPr>
          <w:rFonts w:ascii="Times New Roman" w:hAnsi="Times New Roman" w:cs="Times New Roman"/>
          <w:i/>
          <w:spacing w:val="-12"/>
        </w:rPr>
        <w:t xml:space="preserve"> </w:t>
      </w:r>
      <w:r w:rsidRPr="00BB59FE">
        <w:rPr>
          <w:rFonts w:ascii="Times New Roman" w:hAnsi="Times New Roman" w:cs="Times New Roman"/>
          <w:i/>
        </w:rPr>
        <w:t>глобального</w:t>
      </w:r>
      <w:r w:rsidRPr="00BB59FE">
        <w:rPr>
          <w:rFonts w:ascii="Times New Roman" w:hAnsi="Times New Roman" w:cs="Times New Roman"/>
          <w:i/>
          <w:spacing w:val="-14"/>
        </w:rPr>
        <w:t xml:space="preserve"> </w:t>
      </w:r>
      <w:r w:rsidRPr="00BB59FE">
        <w:rPr>
          <w:rFonts w:ascii="Times New Roman" w:hAnsi="Times New Roman" w:cs="Times New Roman"/>
          <w:i/>
        </w:rPr>
        <w:t>проєкту</w:t>
      </w:r>
      <w:r w:rsidRPr="00BB59FE">
        <w:rPr>
          <w:rFonts w:ascii="Times New Roman" w:hAnsi="Times New Roman" w:cs="Times New Roman"/>
          <w:i/>
          <w:spacing w:val="-14"/>
        </w:rPr>
        <w:t xml:space="preserve"> </w:t>
      </w:r>
      <w:r w:rsidRPr="00BB59FE">
        <w:rPr>
          <w:rFonts w:ascii="Times New Roman" w:hAnsi="Times New Roman" w:cs="Times New Roman"/>
          <w:i/>
        </w:rPr>
        <w:t>«Центри</w:t>
      </w:r>
      <w:r w:rsidRPr="00BB59FE">
        <w:rPr>
          <w:rFonts w:ascii="Times New Roman" w:hAnsi="Times New Roman" w:cs="Times New Roman"/>
          <w:i/>
          <w:spacing w:val="-12"/>
        </w:rPr>
        <w:t xml:space="preserve"> </w:t>
      </w:r>
      <w:r w:rsidRPr="00BB59FE">
        <w:rPr>
          <w:rFonts w:ascii="Times New Roman" w:hAnsi="Times New Roman" w:cs="Times New Roman"/>
          <w:i/>
        </w:rPr>
        <w:t>міграції</w:t>
      </w:r>
      <w:r w:rsidRPr="00BB59FE">
        <w:rPr>
          <w:rFonts w:ascii="Times New Roman" w:hAnsi="Times New Roman" w:cs="Times New Roman"/>
          <w:i/>
          <w:spacing w:val="-14"/>
        </w:rPr>
        <w:t xml:space="preserve"> </w:t>
      </w:r>
      <w:r w:rsidRPr="00BB59FE">
        <w:rPr>
          <w:rFonts w:ascii="Times New Roman" w:hAnsi="Times New Roman" w:cs="Times New Roman"/>
          <w:i/>
        </w:rPr>
        <w:t>та</w:t>
      </w:r>
      <w:r w:rsidRPr="00BB59FE">
        <w:rPr>
          <w:rFonts w:ascii="Times New Roman" w:hAnsi="Times New Roman" w:cs="Times New Roman"/>
          <w:i/>
          <w:spacing w:val="-12"/>
        </w:rPr>
        <w:t xml:space="preserve"> </w:t>
      </w:r>
      <w:r w:rsidRPr="00BB59FE">
        <w:rPr>
          <w:rFonts w:ascii="Times New Roman" w:hAnsi="Times New Roman" w:cs="Times New Roman"/>
          <w:i/>
        </w:rPr>
        <w:t>розвитку» (ZME), Національний компонент – Україна «YOUA – Формуємо нові шляхи, будуємо майбутнє України», який реалізується за дорученням Федерального</w:t>
      </w:r>
      <w:r w:rsidRPr="00BB59FE">
        <w:rPr>
          <w:rFonts w:ascii="Times New Roman" w:hAnsi="Times New Roman" w:cs="Times New Roman"/>
          <w:i/>
          <w:spacing w:val="-1"/>
        </w:rPr>
        <w:t xml:space="preserve"> </w:t>
      </w:r>
      <w:r w:rsidRPr="00BB59FE">
        <w:rPr>
          <w:rFonts w:ascii="Times New Roman" w:hAnsi="Times New Roman" w:cs="Times New Roman"/>
          <w:i/>
        </w:rPr>
        <w:t xml:space="preserve">міністерства економічного співробітництва та розвитку Німеччини (BMZ) через </w:t>
      </w:r>
      <w:proofErr w:type="spellStart"/>
      <w:r w:rsidRPr="00BB59FE">
        <w:rPr>
          <w:rFonts w:ascii="Times New Roman" w:hAnsi="Times New Roman" w:cs="Times New Roman"/>
          <w:i/>
        </w:rPr>
        <w:t>Deutsche</w:t>
      </w:r>
      <w:proofErr w:type="spellEnd"/>
      <w:r w:rsidRPr="00BB59FE">
        <w:rPr>
          <w:rFonts w:ascii="Times New Roman" w:hAnsi="Times New Roman" w:cs="Times New Roman"/>
          <w:i/>
        </w:rPr>
        <w:t xml:space="preserve"> </w:t>
      </w:r>
      <w:proofErr w:type="spellStart"/>
      <w:r w:rsidRPr="00BB59FE">
        <w:rPr>
          <w:rFonts w:ascii="Times New Roman" w:hAnsi="Times New Roman" w:cs="Times New Roman"/>
          <w:i/>
        </w:rPr>
        <w:t>Gesellschaft</w:t>
      </w:r>
      <w:proofErr w:type="spellEnd"/>
      <w:r w:rsidRPr="00BB59FE">
        <w:rPr>
          <w:rFonts w:ascii="Times New Roman" w:hAnsi="Times New Roman" w:cs="Times New Roman"/>
          <w:i/>
        </w:rPr>
        <w:t xml:space="preserve"> </w:t>
      </w:r>
      <w:proofErr w:type="spellStart"/>
      <w:r w:rsidRPr="00BB59FE">
        <w:rPr>
          <w:rFonts w:ascii="Times New Roman" w:hAnsi="Times New Roman" w:cs="Times New Roman"/>
          <w:i/>
        </w:rPr>
        <w:t>für</w:t>
      </w:r>
      <w:proofErr w:type="spellEnd"/>
      <w:r w:rsidRPr="00BB59FE">
        <w:rPr>
          <w:rFonts w:ascii="Times New Roman" w:hAnsi="Times New Roman" w:cs="Times New Roman"/>
          <w:i/>
        </w:rPr>
        <w:t xml:space="preserve"> </w:t>
      </w:r>
      <w:proofErr w:type="spellStart"/>
      <w:r w:rsidRPr="00BB59FE">
        <w:rPr>
          <w:rFonts w:ascii="Times New Roman" w:hAnsi="Times New Roman" w:cs="Times New Roman"/>
          <w:i/>
        </w:rPr>
        <w:t>Internationale</w:t>
      </w:r>
      <w:proofErr w:type="spellEnd"/>
      <w:r w:rsidRPr="00BB59FE">
        <w:rPr>
          <w:rFonts w:ascii="Times New Roman" w:hAnsi="Times New Roman" w:cs="Times New Roman"/>
          <w:i/>
        </w:rPr>
        <w:t xml:space="preserve"> </w:t>
      </w:r>
      <w:proofErr w:type="spellStart"/>
      <w:r w:rsidRPr="00BB59FE">
        <w:rPr>
          <w:rFonts w:ascii="Times New Roman" w:hAnsi="Times New Roman" w:cs="Times New Roman"/>
          <w:i/>
        </w:rPr>
        <w:t>Zusammenarbeit</w:t>
      </w:r>
      <w:proofErr w:type="spellEnd"/>
      <w:r w:rsidRPr="00BB59FE">
        <w:rPr>
          <w:rFonts w:ascii="Times New Roman" w:hAnsi="Times New Roman" w:cs="Times New Roman"/>
          <w:i/>
        </w:rPr>
        <w:t xml:space="preserve"> (GIZ) </w:t>
      </w:r>
      <w:proofErr w:type="spellStart"/>
      <w:r w:rsidRPr="00BB59FE">
        <w:rPr>
          <w:rFonts w:ascii="Times New Roman" w:hAnsi="Times New Roman" w:cs="Times New Roman"/>
          <w:i/>
          <w:spacing w:val="-2"/>
        </w:rPr>
        <w:t>GmbH</w:t>
      </w:r>
      <w:proofErr w:type="spellEnd"/>
    </w:p>
    <w:p w14:paraId="1B5E7905" w14:textId="77777777" w:rsidR="00F33922" w:rsidRPr="00BB59FE" w:rsidRDefault="00F33922" w:rsidP="00BB59FE">
      <w:pPr>
        <w:spacing w:line="276" w:lineRule="auto"/>
        <w:jc w:val="center"/>
        <w:rPr>
          <w:b/>
          <w:i/>
          <w:sz w:val="22"/>
          <w:szCs w:val="22"/>
          <w:highlight w:val="white"/>
        </w:rPr>
      </w:pPr>
    </w:p>
    <w:p w14:paraId="56D2BF66" w14:textId="4934C731" w:rsidR="004C01CE" w:rsidRPr="00BB59FE" w:rsidRDefault="00875660" w:rsidP="00BB59FE">
      <w:pPr>
        <w:spacing w:line="276" w:lineRule="auto"/>
        <w:jc w:val="right"/>
        <w:rPr>
          <w:b/>
          <w:sz w:val="22"/>
          <w:szCs w:val="22"/>
          <w:highlight w:val="white"/>
          <w:lang w:val="ru-RU"/>
        </w:rPr>
      </w:pPr>
      <w:r w:rsidRPr="00BB59FE">
        <w:rPr>
          <w:b/>
          <w:sz w:val="22"/>
          <w:szCs w:val="22"/>
          <w:highlight w:val="white"/>
        </w:rPr>
        <w:t xml:space="preserve">ДАТА: </w:t>
      </w:r>
      <w:r w:rsidR="00BB59FE" w:rsidRPr="00BB59FE">
        <w:rPr>
          <w:b/>
          <w:sz w:val="22"/>
          <w:szCs w:val="22"/>
          <w:highlight w:val="white"/>
          <w:lang w:val="ru-RU"/>
        </w:rPr>
        <w:t>18</w:t>
      </w:r>
      <w:r w:rsidR="00F33922" w:rsidRPr="00BB59FE">
        <w:rPr>
          <w:b/>
          <w:sz w:val="22"/>
          <w:szCs w:val="22"/>
          <w:highlight w:val="white"/>
        </w:rPr>
        <w:t>.</w:t>
      </w:r>
      <w:r w:rsidR="00F33922" w:rsidRPr="00BB59FE">
        <w:rPr>
          <w:b/>
          <w:sz w:val="22"/>
          <w:szCs w:val="22"/>
          <w:highlight w:val="white"/>
          <w:lang w:val="ru-RU"/>
        </w:rPr>
        <w:t>0</w:t>
      </w:r>
      <w:r w:rsidR="00BB59FE" w:rsidRPr="00BB59FE">
        <w:rPr>
          <w:b/>
          <w:sz w:val="22"/>
          <w:szCs w:val="22"/>
          <w:highlight w:val="white"/>
          <w:lang w:val="ru-RU"/>
        </w:rPr>
        <w:t>6</w:t>
      </w:r>
      <w:r w:rsidR="00F33922" w:rsidRPr="00BB59FE">
        <w:rPr>
          <w:b/>
          <w:sz w:val="22"/>
          <w:szCs w:val="22"/>
          <w:highlight w:val="white"/>
        </w:rPr>
        <w:t>.</w:t>
      </w:r>
      <w:r w:rsidR="00F33922" w:rsidRPr="00BB59FE">
        <w:rPr>
          <w:b/>
          <w:sz w:val="22"/>
          <w:szCs w:val="22"/>
          <w:highlight w:val="white"/>
          <w:lang w:val="ru-RU"/>
        </w:rPr>
        <w:t>2026</w:t>
      </w:r>
    </w:p>
    <w:p w14:paraId="3A264A9F" w14:textId="77777777" w:rsidR="00F33922" w:rsidRPr="00BB59FE" w:rsidRDefault="00F33922" w:rsidP="00BB59FE">
      <w:pPr>
        <w:spacing w:line="276" w:lineRule="auto"/>
        <w:jc w:val="right"/>
        <w:rPr>
          <w:b/>
          <w:sz w:val="22"/>
          <w:szCs w:val="22"/>
          <w:highlight w:val="white"/>
          <w:lang w:val="ru-RU"/>
        </w:rPr>
      </w:pPr>
    </w:p>
    <w:p w14:paraId="6E0590E8" w14:textId="0F17B25D" w:rsidR="004C01CE" w:rsidRPr="00BB59FE" w:rsidRDefault="00875660" w:rsidP="00BB59FE">
      <w:pPr>
        <w:spacing w:line="276" w:lineRule="auto"/>
        <w:jc w:val="center"/>
        <w:rPr>
          <w:b/>
          <w:sz w:val="22"/>
          <w:szCs w:val="22"/>
          <w:highlight w:val="white"/>
          <w:lang w:val="ru-RU"/>
        </w:rPr>
      </w:pPr>
      <w:r w:rsidRPr="00BB59FE">
        <w:rPr>
          <w:b/>
          <w:sz w:val="22"/>
          <w:szCs w:val="22"/>
          <w:highlight w:val="white"/>
        </w:rPr>
        <w:t xml:space="preserve">ЗАПРОШЕННЯ ДО УЧАСТІ У ТЕНДЕРІ </w:t>
      </w:r>
      <w:bookmarkStart w:id="0" w:name="_Hlk230695943"/>
      <w:r w:rsidR="00F02203" w:rsidRPr="00BB59FE">
        <w:rPr>
          <w:b/>
          <w:sz w:val="22"/>
          <w:szCs w:val="22"/>
          <w:highlight w:val="white"/>
          <w:lang w:val="en-US"/>
        </w:rPr>
        <w:t>RFP</w:t>
      </w:r>
      <w:r w:rsidR="00F02203" w:rsidRPr="00BB59FE">
        <w:rPr>
          <w:b/>
          <w:sz w:val="22"/>
          <w:szCs w:val="22"/>
          <w:highlight w:val="white"/>
          <w:lang w:val="ru-RU"/>
        </w:rPr>
        <w:t xml:space="preserve"> </w:t>
      </w:r>
      <w:r w:rsidR="00BB59FE" w:rsidRPr="00BB59FE">
        <w:rPr>
          <w:b/>
          <w:sz w:val="22"/>
          <w:szCs w:val="22"/>
          <w:highlight w:val="white"/>
          <w:lang w:val="ru-RU"/>
        </w:rPr>
        <w:t>18</w:t>
      </w:r>
      <w:r w:rsidR="00F33922" w:rsidRPr="00BB59FE">
        <w:rPr>
          <w:b/>
          <w:sz w:val="22"/>
          <w:szCs w:val="22"/>
          <w:highlight w:val="white"/>
          <w:lang w:val="ru-RU"/>
        </w:rPr>
        <w:t>/0</w:t>
      </w:r>
      <w:r w:rsidR="00BB59FE" w:rsidRPr="00BB59FE">
        <w:rPr>
          <w:b/>
          <w:sz w:val="22"/>
          <w:szCs w:val="22"/>
          <w:highlight w:val="white"/>
          <w:lang w:val="ru-RU"/>
        </w:rPr>
        <w:t>6</w:t>
      </w:r>
      <w:r w:rsidR="00F33922" w:rsidRPr="00BB59FE">
        <w:rPr>
          <w:b/>
          <w:sz w:val="22"/>
          <w:szCs w:val="22"/>
          <w:highlight w:val="white"/>
          <w:lang w:val="ru-RU"/>
        </w:rPr>
        <w:t>/2026-2</w:t>
      </w:r>
      <w:bookmarkEnd w:id="0"/>
    </w:p>
    <w:p w14:paraId="59CACD24" w14:textId="54308356" w:rsidR="00BB59FE" w:rsidRDefault="00875660" w:rsidP="00BB59FE">
      <w:pPr>
        <w:spacing w:line="276" w:lineRule="auto"/>
        <w:jc w:val="center"/>
        <w:rPr>
          <w:rStyle w:val="il"/>
          <w:b/>
          <w:color w:val="1F1F1F"/>
          <w:sz w:val="22"/>
          <w:szCs w:val="22"/>
          <w:shd w:val="clear" w:color="auto" w:fill="FFFFFF"/>
        </w:rPr>
      </w:pPr>
      <w:bookmarkStart w:id="1" w:name="_Hlk230695952"/>
      <w:r w:rsidRPr="00BB59FE">
        <w:rPr>
          <w:b/>
          <w:sz w:val="22"/>
          <w:szCs w:val="22"/>
          <w:highlight w:val="white"/>
        </w:rPr>
        <w:t xml:space="preserve">для </w:t>
      </w:r>
      <w:r w:rsidRPr="00BB59FE">
        <w:rPr>
          <w:b/>
          <w:sz w:val="22"/>
          <w:szCs w:val="22"/>
        </w:rPr>
        <w:t>УКЛАДЕННЯ РАМКОВОГО ДОГОВОРУ(</w:t>
      </w:r>
      <w:proofErr w:type="spellStart"/>
      <w:r w:rsidRPr="00BB59FE">
        <w:rPr>
          <w:b/>
          <w:sz w:val="22"/>
          <w:szCs w:val="22"/>
        </w:rPr>
        <w:t>ів</w:t>
      </w:r>
      <w:proofErr w:type="spellEnd"/>
      <w:r w:rsidRPr="00BB59FE">
        <w:rPr>
          <w:b/>
          <w:sz w:val="22"/>
          <w:szCs w:val="22"/>
        </w:rPr>
        <w:t xml:space="preserve">) НА </w:t>
      </w:r>
      <w:r w:rsidR="00BB59FE" w:rsidRPr="00BB59FE">
        <w:rPr>
          <w:b/>
          <w:sz w:val="22"/>
          <w:szCs w:val="22"/>
        </w:rPr>
        <w:t>ЗАКУПІВЛ</w:t>
      </w:r>
      <w:r w:rsidR="00A258A8">
        <w:rPr>
          <w:b/>
          <w:sz w:val="22"/>
          <w:szCs w:val="22"/>
        </w:rPr>
        <w:t>Ю</w:t>
      </w:r>
      <w:r w:rsidR="00BB59FE" w:rsidRPr="00BB59FE">
        <w:rPr>
          <w:b/>
          <w:sz w:val="22"/>
          <w:szCs w:val="22"/>
        </w:rPr>
        <w:t xml:space="preserve"> </w:t>
      </w:r>
      <w:r w:rsidR="00BB59FE" w:rsidRPr="00BB59FE">
        <w:rPr>
          <w:rStyle w:val="il"/>
          <w:b/>
          <w:color w:val="1F1F1F"/>
          <w:sz w:val="22"/>
          <w:szCs w:val="22"/>
          <w:shd w:val="clear" w:color="auto" w:fill="FFFFFF"/>
        </w:rPr>
        <w:t>ПОСЛУГ КОНСУЛЬТАНТА</w:t>
      </w:r>
      <w:r w:rsidR="00BB59FE">
        <w:rPr>
          <w:b/>
          <w:color w:val="1F1F1F"/>
          <w:sz w:val="22"/>
          <w:szCs w:val="22"/>
          <w:shd w:val="clear" w:color="auto" w:fill="FFFFFF"/>
        </w:rPr>
        <w:t xml:space="preserve"> </w:t>
      </w:r>
      <w:r w:rsidR="00BB59FE" w:rsidRPr="00BB59FE">
        <w:rPr>
          <w:b/>
          <w:color w:val="1F1F1F"/>
          <w:sz w:val="22"/>
          <w:szCs w:val="22"/>
          <w:shd w:val="clear" w:color="auto" w:fill="FFFFFF"/>
        </w:rPr>
        <w:t>ДЛЯ</w:t>
      </w:r>
      <w:r w:rsidR="00BB59FE">
        <w:rPr>
          <w:b/>
          <w:color w:val="1F1F1F"/>
          <w:sz w:val="22"/>
          <w:szCs w:val="22"/>
          <w:shd w:val="clear" w:color="auto" w:fill="FFFFFF"/>
        </w:rPr>
        <w:t xml:space="preserve"> </w:t>
      </w:r>
      <w:r w:rsidR="00BB59FE" w:rsidRPr="00BB59FE">
        <w:rPr>
          <w:rStyle w:val="il"/>
          <w:b/>
          <w:color w:val="1F1F1F"/>
          <w:sz w:val="22"/>
          <w:szCs w:val="22"/>
          <w:shd w:val="clear" w:color="auto" w:fill="FFFFFF"/>
        </w:rPr>
        <w:t>ПРОВЕДЕННЯ T</w:t>
      </w:r>
      <w:r w:rsidR="00A258A8">
        <w:rPr>
          <w:rStyle w:val="il"/>
          <w:b/>
          <w:color w:val="1F1F1F"/>
          <w:sz w:val="22"/>
          <w:szCs w:val="22"/>
          <w:shd w:val="clear" w:color="auto" w:fill="FFFFFF"/>
        </w:rPr>
        <w:t>О</w:t>
      </w:r>
      <w:r w:rsidR="00BB59FE" w:rsidRPr="00BB59FE">
        <w:rPr>
          <w:rStyle w:val="il"/>
          <w:b/>
          <w:color w:val="1F1F1F"/>
          <w:sz w:val="22"/>
          <w:szCs w:val="22"/>
          <w:shd w:val="clear" w:color="auto" w:fill="FFFFFF"/>
        </w:rPr>
        <w:t>T</w:t>
      </w:r>
      <w:r w:rsidR="00BB59FE" w:rsidRPr="00BB59FE">
        <w:rPr>
          <w:b/>
          <w:color w:val="1F1F1F"/>
          <w:sz w:val="22"/>
          <w:szCs w:val="22"/>
          <w:shd w:val="clear" w:color="auto" w:fill="FFFFFF"/>
        </w:rPr>
        <w:t>-</w:t>
      </w:r>
      <w:r w:rsidR="00BB59FE" w:rsidRPr="00BB59FE">
        <w:rPr>
          <w:rStyle w:val="il"/>
          <w:b/>
          <w:color w:val="1F1F1F"/>
          <w:sz w:val="22"/>
          <w:szCs w:val="22"/>
          <w:shd w:val="clear" w:color="auto" w:fill="FFFFFF"/>
        </w:rPr>
        <w:t>ТРЕНІНГУ</w:t>
      </w:r>
      <w:r w:rsidR="00BB59FE">
        <w:rPr>
          <w:b/>
          <w:color w:val="1F1F1F"/>
          <w:sz w:val="22"/>
          <w:szCs w:val="22"/>
          <w:shd w:val="clear" w:color="auto" w:fill="FFFFFF"/>
        </w:rPr>
        <w:t xml:space="preserve"> </w:t>
      </w:r>
      <w:r w:rsidR="00BB59FE" w:rsidRPr="00BB59FE">
        <w:rPr>
          <w:b/>
          <w:color w:val="1F1F1F"/>
          <w:sz w:val="22"/>
          <w:szCs w:val="22"/>
          <w:shd w:val="clear" w:color="auto" w:fill="FFFFFF"/>
        </w:rPr>
        <w:t>ТА</w:t>
      </w:r>
      <w:r w:rsidR="00BB59FE">
        <w:rPr>
          <w:b/>
          <w:color w:val="1F1F1F"/>
          <w:sz w:val="22"/>
          <w:szCs w:val="22"/>
          <w:shd w:val="clear" w:color="auto" w:fill="FFFFFF"/>
        </w:rPr>
        <w:t xml:space="preserve"> </w:t>
      </w:r>
      <w:r w:rsidR="00BB59FE" w:rsidRPr="00BB59FE">
        <w:rPr>
          <w:rStyle w:val="il"/>
          <w:b/>
          <w:color w:val="1F1F1F"/>
          <w:sz w:val="22"/>
          <w:szCs w:val="22"/>
          <w:shd w:val="clear" w:color="auto" w:fill="FFFFFF"/>
        </w:rPr>
        <w:t>РОЗРОБКИ МЕТОДИЧНИХ РЕКОМЕНДАЦІЙ</w:t>
      </w:r>
    </w:p>
    <w:p w14:paraId="7099EABB" w14:textId="77777777" w:rsidR="00BB59FE" w:rsidRPr="00BB59FE" w:rsidRDefault="00BB59FE" w:rsidP="00BB59FE">
      <w:pPr>
        <w:spacing w:line="276" w:lineRule="auto"/>
        <w:jc w:val="center"/>
        <w:rPr>
          <w:rStyle w:val="il"/>
          <w:b/>
          <w:color w:val="1F1F1F"/>
          <w:sz w:val="22"/>
          <w:szCs w:val="22"/>
          <w:shd w:val="clear" w:color="auto" w:fill="FFFFFF"/>
        </w:rPr>
      </w:pPr>
    </w:p>
    <w:p w14:paraId="669500DA" w14:textId="05E1BD25" w:rsidR="004C01CE" w:rsidRPr="00BB59FE" w:rsidRDefault="00BB59FE" w:rsidP="00BB59FE">
      <w:pPr>
        <w:spacing w:line="276" w:lineRule="auto"/>
        <w:jc w:val="center"/>
        <w:rPr>
          <w:b/>
          <w:sz w:val="22"/>
          <w:szCs w:val="22"/>
        </w:rPr>
      </w:pPr>
      <w:r w:rsidRPr="00BB59FE">
        <w:rPr>
          <w:b/>
          <w:sz w:val="22"/>
          <w:szCs w:val="22"/>
        </w:rPr>
        <w:t>В РАМКАХ ПРОЄКТУ GIZ-RETURNEES</w:t>
      </w:r>
    </w:p>
    <w:p w14:paraId="14E93D71" w14:textId="77777777" w:rsidR="00F33922" w:rsidRPr="00BB59FE" w:rsidRDefault="00F33922" w:rsidP="00BB59FE">
      <w:pPr>
        <w:spacing w:line="276" w:lineRule="auto"/>
        <w:jc w:val="center"/>
        <w:rPr>
          <w:b/>
          <w:color w:val="000000"/>
          <w:sz w:val="22"/>
          <w:szCs w:val="22"/>
          <w:highlight w:val="white"/>
        </w:rPr>
      </w:pPr>
    </w:p>
    <w:bookmarkEnd w:id="1"/>
    <w:p w14:paraId="6C1B5479" w14:textId="3018A4BE" w:rsidR="00522635" w:rsidRPr="00BB59FE" w:rsidRDefault="00522635" w:rsidP="00BB59FE">
      <w:pPr>
        <w:pBdr>
          <w:bottom w:val="single" w:sz="12" w:space="1" w:color="000000"/>
        </w:pBdr>
        <w:spacing w:line="276" w:lineRule="auto"/>
        <w:jc w:val="center"/>
        <w:rPr>
          <w:b/>
          <w:sz w:val="22"/>
          <w:szCs w:val="22"/>
          <w:u w:val="single"/>
        </w:rPr>
      </w:pPr>
      <w:r w:rsidRPr="00BB59FE">
        <w:rPr>
          <w:b/>
          <w:sz w:val="22"/>
          <w:szCs w:val="22"/>
        </w:rPr>
        <w:t xml:space="preserve">ДАТА ТА ЧАС ЗАКІНЧЕННЯ ПРИЙОМУ ПРОПОЗИЦІЙ: </w:t>
      </w:r>
      <w:r w:rsidR="00BF3748">
        <w:rPr>
          <w:b/>
          <w:sz w:val="22"/>
          <w:szCs w:val="22"/>
          <w:u w:val="single"/>
          <w:lang w:val="ru-RU"/>
        </w:rPr>
        <w:t>02.07</w:t>
      </w:r>
      <w:r w:rsidRPr="00BB59FE">
        <w:rPr>
          <w:b/>
          <w:sz w:val="22"/>
          <w:szCs w:val="22"/>
          <w:u w:val="single"/>
        </w:rPr>
        <w:t>.202</w:t>
      </w:r>
      <w:r w:rsidR="00AB3C2C" w:rsidRPr="00BB59FE">
        <w:rPr>
          <w:b/>
          <w:sz w:val="22"/>
          <w:szCs w:val="22"/>
          <w:u w:val="single"/>
        </w:rPr>
        <w:t>6</w:t>
      </w:r>
      <w:r w:rsidRPr="00BB59FE">
        <w:rPr>
          <w:b/>
          <w:sz w:val="22"/>
          <w:szCs w:val="22"/>
          <w:u w:val="single"/>
        </w:rPr>
        <w:t xml:space="preserve"> –17:00 UTC+2</w:t>
      </w:r>
    </w:p>
    <w:p w14:paraId="7D4E8CAC" w14:textId="77777777" w:rsidR="004C01CE" w:rsidRPr="00BB59FE" w:rsidRDefault="004C01CE" w:rsidP="00BB59FE">
      <w:pPr>
        <w:spacing w:line="276" w:lineRule="auto"/>
        <w:jc w:val="center"/>
        <w:rPr>
          <w:b/>
          <w:color w:val="000000"/>
          <w:sz w:val="22"/>
          <w:szCs w:val="22"/>
          <w:highlight w:val="white"/>
        </w:rPr>
      </w:pPr>
    </w:p>
    <w:p w14:paraId="0F77D6CB" w14:textId="7CCBE3DF" w:rsidR="004C01CE" w:rsidRPr="00BB59FE" w:rsidRDefault="004C01CE" w:rsidP="00BB59FE">
      <w:pPr>
        <w:spacing w:line="276" w:lineRule="auto"/>
        <w:jc w:val="both"/>
        <w:rPr>
          <w:sz w:val="22"/>
          <w:szCs w:val="22"/>
        </w:rPr>
      </w:pPr>
    </w:p>
    <w:p w14:paraId="26AB59AF" w14:textId="0340D3D4" w:rsidR="004C01CE" w:rsidRPr="00BB59FE" w:rsidRDefault="00875660" w:rsidP="00BB59FE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BB59FE">
        <w:rPr>
          <w:b/>
          <w:sz w:val="22"/>
          <w:szCs w:val="22"/>
        </w:rPr>
        <w:t xml:space="preserve">БО «БЛАГОДІЙНИЙ ФОНД «РОКАДА» (далі - Фонд) </w:t>
      </w:r>
      <w:r w:rsidRPr="00BB59FE">
        <w:rPr>
          <w:sz w:val="22"/>
          <w:szCs w:val="22"/>
        </w:rPr>
        <w:t xml:space="preserve">запрошує усі зацікавлені юридичні особи та </w:t>
      </w:r>
      <w:r w:rsidR="00F02203" w:rsidRPr="00BB59FE">
        <w:rPr>
          <w:sz w:val="22"/>
          <w:szCs w:val="22"/>
        </w:rPr>
        <w:t>фізичні особи підприємці</w:t>
      </w:r>
      <w:r w:rsidR="00F33922" w:rsidRPr="00BB59FE">
        <w:rPr>
          <w:sz w:val="22"/>
          <w:szCs w:val="22"/>
        </w:rPr>
        <w:t xml:space="preserve">, які </w:t>
      </w:r>
      <w:r w:rsidR="00BB59FE" w:rsidRPr="00BB59FE">
        <w:rPr>
          <w:sz w:val="22"/>
          <w:szCs w:val="22"/>
        </w:rPr>
        <w:t xml:space="preserve">можуть бути залучені </w:t>
      </w:r>
      <w:r w:rsidR="00BB59FE">
        <w:rPr>
          <w:sz w:val="22"/>
          <w:szCs w:val="22"/>
        </w:rPr>
        <w:t xml:space="preserve">до співпраці </w:t>
      </w:r>
      <w:r w:rsidR="00BB59FE" w:rsidRPr="00BB59FE">
        <w:rPr>
          <w:sz w:val="22"/>
          <w:szCs w:val="22"/>
        </w:rPr>
        <w:t>в якості кваліфікованого виконавця (Консультанта) з підготовки, проведення сертифікаційного тренінгу для тренерів(</w:t>
      </w:r>
      <w:proofErr w:type="spellStart"/>
      <w:r w:rsidR="00BB59FE" w:rsidRPr="00BB59FE">
        <w:rPr>
          <w:sz w:val="22"/>
          <w:szCs w:val="22"/>
        </w:rPr>
        <w:t>ок</w:t>
      </w:r>
      <w:proofErr w:type="spellEnd"/>
      <w:r w:rsidR="00BB59FE" w:rsidRPr="00BB59FE">
        <w:rPr>
          <w:sz w:val="22"/>
          <w:szCs w:val="22"/>
        </w:rPr>
        <w:t>) «Комплексне планування та управління процесами повернення і реінтеграції українців в громади» та розробки методичних рекомендацій, створених на його основі</w:t>
      </w:r>
      <w:r w:rsidR="00F33922" w:rsidRPr="00BB59FE">
        <w:rPr>
          <w:sz w:val="22"/>
          <w:szCs w:val="22"/>
        </w:rPr>
        <w:t xml:space="preserve">, </w:t>
      </w:r>
      <w:r w:rsidRPr="00BB59FE">
        <w:rPr>
          <w:sz w:val="22"/>
          <w:szCs w:val="22"/>
        </w:rPr>
        <w:t xml:space="preserve">надати свої пропозиції на даний запит з метою укладення </w:t>
      </w:r>
      <w:r w:rsidR="00BB59FE" w:rsidRPr="00BB59FE">
        <w:rPr>
          <w:sz w:val="22"/>
          <w:szCs w:val="22"/>
        </w:rPr>
        <w:t xml:space="preserve">Рамкового </w:t>
      </w:r>
      <w:r w:rsidRPr="00BB59FE">
        <w:rPr>
          <w:sz w:val="22"/>
          <w:szCs w:val="22"/>
        </w:rPr>
        <w:t>контракт</w:t>
      </w:r>
      <w:r w:rsidR="00E115B8" w:rsidRPr="00BB59FE">
        <w:rPr>
          <w:sz w:val="22"/>
          <w:szCs w:val="22"/>
        </w:rPr>
        <w:t>у</w:t>
      </w:r>
      <w:r w:rsidRPr="00BB59FE">
        <w:rPr>
          <w:sz w:val="22"/>
          <w:szCs w:val="22"/>
        </w:rPr>
        <w:t xml:space="preserve"> в </w:t>
      </w:r>
      <w:r w:rsidR="00E115B8" w:rsidRPr="00BB59FE">
        <w:rPr>
          <w:sz w:val="22"/>
          <w:szCs w:val="22"/>
        </w:rPr>
        <w:t xml:space="preserve">рамках </w:t>
      </w:r>
      <w:r w:rsidR="00310885" w:rsidRPr="00BB59FE">
        <w:rPr>
          <w:sz w:val="22"/>
          <w:szCs w:val="22"/>
        </w:rPr>
        <w:t xml:space="preserve">реалізації проєкту </w:t>
      </w:r>
      <w:r w:rsidR="00BB59FE" w:rsidRPr="00BB59FE">
        <w:rPr>
          <w:sz w:val="22"/>
          <w:szCs w:val="22"/>
        </w:rPr>
        <w:t>GIZ-RETURNEES.</w:t>
      </w:r>
    </w:p>
    <w:p w14:paraId="169C62CC" w14:textId="77777777" w:rsidR="004C01CE" w:rsidRPr="00BB59FE" w:rsidRDefault="00875660" w:rsidP="00BB59FE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BB59FE">
        <w:rPr>
          <w:b/>
          <w:sz w:val="22"/>
          <w:szCs w:val="22"/>
        </w:rPr>
        <w:t>ЗМІСТ:</w:t>
      </w:r>
    </w:p>
    <w:p w14:paraId="0886E5E2" w14:textId="77777777" w:rsidR="004C01CE" w:rsidRPr="00BB59FE" w:rsidRDefault="00875660" w:rsidP="00BB5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2"/>
          <w:szCs w:val="22"/>
        </w:rPr>
      </w:pPr>
      <w:r w:rsidRPr="00BB59FE">
        <w:rPr>
          <w:b/>
          <w:color w:val="000000"/>
          <w:sz w:val="22"/>
          <w:szCs w:val="22"/>
        </w:rPr>
        <w:t>Частина 1. Предмет конкурсу</w:t>
      </w:r>
    </w:p>
    <w:p w14:paraId="3A2DC44D" w14:textId="77777777" w:rsidR="004C01CE" w:rsidRPr="00BB59FE" w:rsidRDefault="00875660" w:rsidP="00BB5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2"/>
          <w:szCs w:val="22"/>
        </w:rPr>
      </w:pPr>
      <w:r w:rsidRPr="00BB59FE">
        <w:rPr>
          <w:b/>
          <w:color w:val="000000"/>
          <w:sz w:val="22"/>
          <w:szCs w:val="22"/>
        </w:rPr>
        <w:t>Частина 2. Загальні вимоги</w:t>
      </w:r>
    </w:p>
    <w:p w14:paraId="08D09677" w14:textId="77777777" w:rsidR="004C01CE" w:rsidRPr="00BB59FE" w:rsidRDefault="00875660" w:rsidP="00BB5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2"/>
          <w:szCs w:val="22"/>
        </w:rPr>
      </w:pPr>
      <w:r w:rsidRPr="00BB59FE">
        <w:rPr>
          <w:b/>
          <w:color w:val="000000"/>
          <w:sz w:val="22"/>
          <w:szCs w:val="22"/>
        </w:rPr>
        <w:t xml:space="preserve">Частина 3. Обов'язкові вимоги до </w:t>
      </w:r>
      <w:r w:rsidRPr="00BB59FE">
        <w:rPr>
          <w:b/>
          <w:sz w:val="22"/>
          <w:szCs w:val="22"/>
        </w:rPr>
        <w:t>учасника</w:t>
      </w:r>
    </w:p>
    <w:p w14:paraId="45291A90" w14:textId="77777777" w:rsidR="004C01CE" w:rsidRPr="00BB59FE" w:rsidRDefault="00875660" w:rsidP="00BB5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2"/>
          <w:szCs w:val="22"/>
        </w:rPr>
      </w:pPr>
      <w:r w:rsidRPr="00BB59FE">
        <w:rPr>
          <w:b/>
          <w:color w:val="000000"/>
          <w:sz w:val="22"/>
          <w:szCs w:val="22"/>
        </w:rPr>
        <w:t>Частина 4. Інші обов'язкові вимоги</w:t>
      </w:r>
    </w:p>
    <w:p w14:paraId="54ECDD27" w14:textId="77777777" w:rsidR="004C01CE" w:rsidRPr="00BB59FE" w:rsidRDefault="00875660" w:rsidP="00BB5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2"/>
          <w:szCs w:val="22"/>
        </w:rPr>
      </w:pPr>
      <w:r w:rsidRPr="00BB59FE">
        <w:rPr>
          <w:b/>
          <w:color w:val="000000"/>
          <w:sz w:val="22"/>
          <w:szCs w:val="22"/>
        </w:rPr>
        <w:t>Частина 5. Роз’яснення</w:t>
      </w:r>
    </w:p>
    <w:p w14:paraId="1DED0F04" w14:textId="77777777" w:rsidR="004C01CE" w:rsidRPr="00BB59FE" w:rsidRDefault="00875660" w:rsidP="00BB5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2"/>
          <w:szCs w:val="22"/>
        </w:rPr>
      </w:pPr>
      <w:r w:rsidRPr="00BB59FE">
        <w:rPr>
          <w:b/>
          <w:color w:val="000000"/>
          <w:sz w:val="22"/>
          <w:szCs w:val="22"/>
        </w:rPr>
        <w:t>Частина 6. Вимоги до подання пропозиції</w:t>
      </w:r>
    </w:p>
    <w:p w14:paraId="2A65CADF" w14:textId="77777777" w:rsidR="004C01CE" w:rsidRPr="00BB59FE" w:rsidRDefault="00875660" w:rsidP="00BB5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2"/>
          <w:szCs w:val="22"/>
        </w:rPr>
      </w:pPr>
      <w:r w:rsidRPr="00BB59FE">
        <w:rPr>
          <w:b/>
          <w:color w:val="000000"/>
          <w:sz w:val="22"/>
          <w:szCs w:val="22"/>
        </w:rPr>
        <w:t>Частина 7. Оцінка пропозицій</w:t>
      </w:r>
    </w:p>
    <w:p w14:paraId="1E248C41" w14:textId="77777777" w:rsidR="004C01CE" w:rsidRPr="00BB59FE" w:rsidRDefault="004C01CE" w:rsidP="00BB5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7B2558C6" w14:textId="77777777" w:rsidR="004C01CE" w:rsidRPr="00BB59FE" w:rsidRDefault="00875660" w:rsidP="00BB59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 w:rsidRPr="00BB59FE">
        <w:rPr>
          <w:b/>
          <w:color w:val="000000"/>
          <w:sz w:val="22"/>
          <w:szCs w:val="22"/>
        </w:rPr>
        <w:t>ПРЕДМЕТ КОНКУРСУ</w:t>
      </w:r>
    </w:p>
    <w:p w14:paraId="5724E79F" w14:textId="01B9C0DC" w:rsidR="00F33922" w:rsidRPr="00BF3748" w:rsidRDefault="00875660" w:rsidP="00BB59FE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BB59FE">
        <w:rPr>
          <w:sz w:val="22"/>
          <w:szCs w:val="22"/>
        </w:rPr>
        <w:t xml:space="preserve">Предметом конкурсу є </w:t>
      </w:r>
      <w:r w:rsidR="00BF3748" w:rsidRPr="00BB59FE">
        <w:rPr>
          <w:sz w:val="22"/>
          <w:szCs w:val="22"/>
        </w:rPr>
        <w:t>за</w:t>
      </w:r>
      <w:r w:rsidR="00BF3748" w:rsidRPr="00BF3748">
        <w:rPr>
          <w:sz w:val="22"/>
          <w:szCs w:val="22"/>
        </w:rPr>
        <w:t xml:space="preserve">купівля </w:t>
      </w:r>
      <w:r w:rsidR="00BF3748" w:rsidRPr="00BF3748">
        <w:rPr>
          <w:rStyle w:val="il"/>
          <w:color w:val="1F1F1F"/>
          <w:sz w:val="22"/>
          <w:szCs w:val="22"/>
          <w:shd w:val="clear" w:color="auto" w:fill="FFFFFF"/>
        </w:rPr>
        <w:t>послуг консультанта</w:t>
      </w:r>
      <w:r w:rsidR="00BF3748" w:rsidRPr="00BF3748">
        <w:rPr>
          <w:color w:val="1F1F1F"/>
          <w:sz w:val="22"/>
          <w:szCs w:val="22"/>
          <w:shd w:val="clear" w:color="auto" w:fill="FFFFFF"/>
        </w:rPr>
        <w:t xml:space="preserve"> для </w:t>
      </w:r>
      <w:r w:rsidR="00BF3748" w:rsidRPr="00BF3748">
        <w:rPr>
          <w:rStyle w:val="il"/>
          <w:color w:val="1F1F1F"/>
          <w:sz w:val="22"/>
          <w:szCs w:val="22"/>
          <w:shd w:val="clear" w:color="auto" w:fill="FFFFFF"/>
        </w:rPr>
        <w:t xml:space="preserve">проведення </w:t>
      </w:r>
      <w:proofErr w:type="spellStart"/>
      <w:r w:rsidR="00BF3748" w:rsidRPr="00BF3748">
        <w:rPr>
          <w:rStyle w:val="il"/>
          <w:color w:val="1F1F1F"/>
          <w:sz w:val="22"/>
          <w:szCs w:val="22"/>
          <w:shd w:val="clear" w:color="auto" w:fill="FFFFFF"/>
        </w:rPr>
        <w:t>ToT</w:t>
      </w:r>
      <w:proofErr w:type="spellEnd"/>
      <w:r w:rsidR="00BF3748" w:rsidRPr="00BF3748">
        <w:rPr>
          <w:color w:val="1F1F1F"/>
          <w:sz w:val="22"/>
          <w:szCs w:val="22"/>
          <w:shd w:val="clear" w:color="auto" w:fill="FFFFFF"/>
        </w:rPr>
        <w:t>-</w:t>
      </w:r>
      <w:r w:rsidR="00BF3748" w:rsidRPr="00BF3748">
        <w:rPr>
          <w:rStyle w:val="il"/>
          <w:color w:val="1F1F1F"/>
          <w:sz w:val="22"/>
          <w:szCs w:val="22"/>
          <w:shd w:val="clear" w:color="auto" w:fill="FFFFFF"/>
        </w:rPr>
        <w:t>тренінгу</w:t>
      </w:r>
      <w:r w:rsidR="00BF3748" w:rsidRPr="00BF3748">
        <w:rPr>
          <w:color w:val="1F1F1F"/>
          <w:sz w:val="22"/>
          <w:szCs w:val="22"/>
          <w:shd w:val="clear" w:color="auto" w:fill="FFFFFF"/>
        </w:rPr>
        <w:t xml:space="preserve"> та </w:t>
      </w:r>
      <w:r w:rsidR="00BF3748" w:rsidRPr="00BF3748">
        <w:rPr>
          <w:rStyle w:val="il"/>
          <w:color w:val="1F1F1F"/>
          <w:sz w:val="22"/>
          <w:szCs w:val="22"/>
          <w:shd w:val="clear" w:color="auto" w:fill="FFFFFF"/>
        </w:rPr>
        <w:t>розробки методичних рекомендацій</w:t>
      </w:r>
      <w:r w:rsidR="00BF3748" w:rsidRPr="00BF3748">
        <w:rPr>
          <w:color w:val="000000"/>
          <w:sz w:val="22"/>
          <w:szCs w:val="22"/>
        </w:rPr>
        <w:t>.</w:t>
      </w:r>
    </w:p>
    <w:p w14:paraId="704C73B7" w14:textId="77777777" w:rsidR="00F33922" w:rsidRPr="00BB59FE" w:rsidRDefault="00F33922" w:rsidP="00BB59FE">
      <w:pPr>
        <w:spacing w:line="276" w:lineRule="auto"/>
        <w:ind w:firstLine="708"/>
        <w:jc w:val="both"/>
        <w:rPr>
          <w:b/>
          <w:color w:val="000000"/>
          <w:sz w:val="22"/>
          <w:szCs w:val="22"/>
        </w:rPr>
      </w:pPr>
    </w:p>
    <w:p w14:paraId="029D546D" w14:textId="27C04DDA" w:rsidR="004C01CE" w:rsidRPr="00BB59FE" w:rsidRDefault="00F33922" w:rsidP="00BB59FE">
      <w:pPr>
        <w:spacing w:line="276" w:lineRule="auto"/>
        <w:ind w:firstLine="708"/>
        <w:jc w:val="both"/>
        <w:rPr>
          <w:b/>
          <w:color w:val="000000"/>
          <w:sz w:val="22"/>
          <w:szCs w:val="22"/>
        </w:rPr>
      </w:pPr>
      <w:r w:rsidRPr="00BB59FE">
        <w:rPr>
          <w:b/>
          <w:color w:val="000000"/>
          <w:sz w:val="22"/>
          <w:szCs w:val="22"/>
        </w:rPr>
        <w:t xml:space="preserve">2. </w:t>
      </w:r>
      <w:r w:rsidR="00875660" w:rsidRPr="00BB59FE">
        <w:rPr>
          <w:b/>
          <w:color w:val="000000"/>
          <w:sz w:val="22"/>
          <w:szCs w:val="22"/>
        </w:rPr>
        <w:t>ЗАГАЛЬНІ ВИМОГИ</w:t>
      </w:r>
    </w:p>
    <w:p w14:paraId="68BC90D1" w14:textId="17776B28" w:rsidR="004C01CE" w:rsidRPr="00BB59FE" w:rsidRDefault="00875660" w:rsidP="00BB5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b/>
          <w:sz w:val="22"/>
          <w:szCs w:val="22"/>
        </w:rPr>
        <w:t>Учасником</w:t>
      </w:r>
      <w:r w:rsidRPr="00BB59FE">
        <w:rPr>
          <w:sz w:val="22"/>
          <w:szCs w:val="22"/>
        </w:rPr>
        <w:t xml:space="preserve"> тендеру є юридична особа або ФОП, яка подає свою пропозицію на участь у тендері. </w:t>
      </w:r>
      <w:r w:rsidRPr="00BB59FE">
        <w:rPr>
          <w:b/>
          <w:sz w:val="22"/>
          <w:szCs w:val="22"/>
        </w:rPr>
        <w:t>Виконавець</w:t>
      </w:r>
      <w:r w:rsidRPr="00BB59FE"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BB59FE" w:rsidRDefault="00875660" w:rsidP="00BB5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lastRenderedPageBreak/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Pr="00BB59FE" w:rsidRDefault="00875660" w:rsidP="00BB5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07DAF579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 w:rsidRPr="00BB59FE">
        <w:rPr>
          <w:sz w:val="22"/>
          <w:szCs w:val="22"/>
        </w:rPr>
        <w:t>т.п</w:t>
      </w:r>
      <w:proofErr w:type="spellEnd"/>
      <w:r w:rsidRPr="00BB59FE">
        <w:rPr>
          <w:sz w:val="22"/>
          <w:szCs w:val="22"/>
        </w:rPr>
        <w:t>. В іншому випадку, БО «БЛАГОДІЙНИЙ ФОНД «РОКАДА» такі витрати не відшкодує.</w:t>
      </w:r>
    </w:p>
    <w:p w14:paraId="72F18E12" w14:textId="77777777" w:rsidR="004C01CE" w:rsidRPr="00BB59FE" w:rsidRDefault="004C01CE" w:rsidP="00BB5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14:paraId="37E447C5" w14:textId="77777777" w:rsidR="004C01CE" w:rsidRPr="00BB59FE" w:rsidRDefault="00875660" w:rsidP="00BB59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 w:rsidRPr="00BB59FE">
        <w:rPr>
          <w:b/>
          <w:color w:val="000000"/>
          <w:sz w:val="22"/>
          <w:szCs w:val="22"/>
        </w:rPr>
        <w:t xml:space="preserve">ОБОВ'ЯЗКОВІ ВИМОГИ ДО </w:t>
      </w:r>
      <w:r w:rsidRPr="00BB59FE">
        <w:rPr>
          <w:b/>
          <w:sz w:val="22"/>
          <w:szCs w:val="22"/>
        </w:rPr>
        <w:t>УЧАСНИКА</w:t>
      </w:r>
    </w:p>
    <w:p w14:paraId="4BA21487" w14:textId="77777777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 w:rsidRPr="00BB59FE">
        <w:rPr>
          <w:b/>
          <w:sz w:val="22"/>
          <w:szCs w:val="22"/>
        </w:rPr>
        <w:t>КВЕД.</w:t>
      </w:r>
      <w:r w:rsidRPr="00BB59FE"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0F1CCC4E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  <w:u w:val="single"/>
        </w:rPr>
      </w:pPr>
      <w:r w:rsidRPr="00BB59FE"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 w:rsidRPr="00BB59FE">
        <w:rPr>
          <w:sz w:val="22"/>
          <w:szCs w:val="22"/>
          <w:u w:val="single"/>
        </w:rPr>
        <w:t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</w:t>
      </w:r>
      <w:r w:rsidR="00DF5BF2" w:rsidRPr="00BB59FE">
        <w:rPr>
          <w:sz w:val="22"/>
          <w:szCs w:val="22"/>
          <w:u w:val="single"/>
        </w:rPr>
        <w:t xml:space="preserve"> </w:t>
      </w:r>
      <w:r w:rsidRPr="00BB59FE">
        <w:rPr>
          <w:sz w:val="22"/>
          <w:szCs w:val="22"/>
          <w:u w:val="single"/>
        </w:rPr>
        <w:t xml:space="preserve">з отриманих сум. </w:t>
      </w:r>
    </w:p>
    <w:p w14:paraId="1225D46D" w14:textId="77777777" w:rsidR="004C01CE" w:rsidRPr="00BB59FE" w:rsidRDefault="004C01CE" w:rsidP="00BB5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  <w:u w:val="single"/>
        </w:rPr>
      </w:pPr>
    </w:p>
    <w:p w14:paraId="50531DDB" w14:textId="77777777" w:rsidR="004C01CE" w:rsidRPr="00BB59FE" w:rsidRDefault="00875660" w:rsidP="00BB59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333333"/>
          <w:sz w:val="22"/>
          <w:szCs w:val="22"/>
        </w:rPr>
      </w:pPr>
      <w:r w:rsidRPr="00BB59FE">
        <w:rPr>
          <w:b/>
          <w:color w:val="333333"/>
          <w:sz w:val="22"/>
          <w:szCs w:val="22"/>
        </w:rPr>
        <w:t>ІНШІ ОБОВ'ЯЗКОВІ ВИМОГИ</w:t>
      </w:r>
    </w:p>
    <w:p w14:paraId="1FAD469C" w14:textId="77777777" w:rsidR="004C01CE" w:rsidRPr="00BB59FE" w:rsidRDefault="00875660" w:rsidP="00BB59FE">
      <w:pPr>
        <w:spacing w:line="276" w:lineRule="auto"/>
        <w:ind w:firstLine="708"/>
        <w:jc w:val="both"/>
        <w:rPr>
          <w:color w:val="333333"/>
          <w:sz w:val="22"/>
          <w:szCs w:val="22"/>
        </w:rPr>
      </w:pPr>
      <w:r w:rsidRPr="00BB59FE">
        <w:rPr>
          <w:b/>
          <w:color w:val="333333"/>
          <w:sz w:val="22"/>
          <w:szCs w:val="22"/>
          <w:u w:val="single"/>
        </w:rPr>
        <w:t>Звертаємо вашу увагу</w:t>
      </w:r>
      <w:r w:rsidRPr="00BB59FE"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 w:rsidRPr="00BB59FE"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Pr="00BB59FE" w:rsidRDefault="00875660" w:rsidP="00BB59FE">
      <w:pPr>
        <w:spacing w:line="276" w:lineRule="auto"/>
        <w:ind w:firstLine="708"/>
        <w:jc w:val="both"/>
        <w:rPr>
          <w:color w:val="333333"/>
          <w:sz w:val="22"/>
          <w:szCs w:val="22"/>
        </w:rPr>
      </w:pPr>
      <w:r w:rsidRPr="00BB59FE"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1D9C1165" w:rsidR="004C01CE" w:rsidRPr="00BB59FE" w:rsidRDefault="00875660" w:rsidP="00BB59FE">
      <w:pPr>
        <w:spacing w:line="276" w:lineRule="auto"/>
        <w:ind w:firstLine="708"/>
        <w:jc w:val="both"/>
        <w:rPr>
          <w:color w:val="333333"/>
          <w:sz w:val="22"/>
          <w:szCs w:val="22"/>
          <w:highlight w:val="white"/>
        </w:rPr>
      </w:pPr>
      <w:r w:rsidRPr="00BB59FE">
        <w:rPr>
          <w:sz w:val="22"/>
          <w:szCs w:val="22"/>
        </w:rPr>
        <w:t>Пропозиція повинна бути дійсною</w:t>
      </w:r>
      <w:r w:rsidRPr="00BB59FE">
        <w:rPr>
          <w:sz w:val="22"/>
          <w:szCs w:val="22"/>
          <w:highlight w:val="white"/>
        </w:rPr>
        <w:t xml:space="preserve"> </w:t>
      </w:r>
      <w:r w:rsidRPr="00BB59FE">
        <w:rPr>
          <w:b/>
          <w:sz w:val="22"/>
          <w:szCs w:val="22"/>
          <w:highlight w:val="white"/>
        </w:rPr>
        <w:t xml:space="preserve">до </w:t>
      </w:r>
      <w:r w:rsidR="00CA2399">
        <w:rPr>
          <w:b/>
          <w:sz w:val="22"/>
          <w:szCs w:val="22"/>
          <w:lang w:val="ru-RU"/>
        </w:rPr>
        <w:t>30.09.2026</w:t>
      </w:r>
      <w:r w:rsidRPr="00BB59FE">
        <w:rPr>
          <w:b/>
          <w:sz w:val="22"/>
          <w:szCs w:val="22"/>
          <w:highlight w:val="white"/>
        </w:rPr>
        <w:t xml:space="preserve"> року</w:t>
      </w:r>
      <w:r w:rsidRPr="00BB59FE">
        <w:rPr>
          <w:b/>
          <w:color w:val="333333"/>
          <w:sz w:val="22"/>
          <w:szCs w:val="22"/>
          <w:highlight w:val="white"/>
        </w:rPr>
        <w:t xml:space="preserve"> </w:t>
      </w:r>
      <w:r w:rsidRPr="00BB59FE">
        <w:rPr>
          <w:color w:val="333333"/>
          <w:sz w:val="22"/>
          <w:szCs w:val="22"/>
          <w:highlight w:val="white"/>
        </w:rPr>
        <w:t>або до повного виконання.</w:t>
      </w:r>
    </w:p>
    <w:p w14:paraId="5F0112DD" w14:textId="1BE8E647" w:rsidR="004C01CE" w:rsidRPr="00124EC0" w:rsidRDefault="00875660" w:rsidP="00124EC0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BB59FE">
        <w:rPr>
          <w:color w:val="333333"/>
          <w:sz w:val="22"/>
          <w:szCs w:val="22"/>
          <w:highlight w:val="white"/>
        </w:rPr>
        <w:t xml:space="preserve">Ціна на </w:t>
      </w:r>
      <w:r w:rsidRPr="00BB59FE">
        <w:rPr>
          <w:sz w:val="22"/>
          <w:szCs w:val="22"/>
          <w:highlight w:val="white"/>
        </w:rPr>
        <w:t xml:space="preserve">послуги </w:t>
      </w:r>
      <w:r w:rsidR="00124EC0" w:rsidRPr="00BF3748">
        <w:rPr>
          <w:rStyle w:val="il"/>
          <w:color w:val="1F1F1F"/>
          <w:sz w:val="22"/>
          <w:szCs w:val="22"/>
          <w:shd w:val="clear" w:color="auto" w:fill="FFFFFF"/>
        </w:rPr>
        <w:t>консультанта</w:t>
      </w:r>
      <w:r w:rsidR="00124EC0" w:rsidRPr="00BF3748">
        <w:rPr>
          <w:color w:val="1F1F1F"/>
          <w:sz w:val="22"/>
          <w:szCs w:val="22"/>
          <w:shd w:val="clear" w:color="auto" w:fill="FFFFFF"/>
        </w:rPr>
        <w:t xml:space="preserve"> для </w:t>
      </w:r>
      <w:r w:rsidR="00124EC0" w:rsidRPr="00BF3748">
        <w:rPr>
          <w:rStyle w:val="il"/>
          <w:color w:val="1F1F1F"/>
          <w:sz w:val="22"/>
          <w:szCs w:val="22"/>
          <w:shd w:val="clear" w:color="auto" w:fill="FFFFFF"/>
        </w:rPr>
        <w:t xml:space="preserve">проведення </w:t>
      </w:r>
      <w:proofErr w:type="spellStart"/>
      <w:r w:rsidR="00124EC0" w:rsidRPr="00BF3748">
        <w:rPr>
          <w:rStyle w:val="il"/>
          <w:color w:val="1F1F1F"/>
          <w:sz w:val="22"/>
          <w:szCs w:val="22"/>
          <w:shd w:val="clear" w:color="auto" w:fill="FFFFFF"/>
        </w:rPr>
        <w:t>ToT</w:t>
      </w:r>
      <w:proofErr w:type="spellEnd"/>
      <w:r w:rsidR="00124EC0" w:rsidRPr="00BF3748">
        <w:rPr>
          <w:color w:val="1F1F1F"/>
          <w:sz w:val="22"/>
          <w:szCs w:val="22"/>
          <w:shd w:val="clear" w:color="auto" w:fill="FFFFFF"/>
        </w:rPr>
        <w:t>-</w:t>
      </w:r>
      <w:r w:rsidR="00124EC0" w:rsidRPr="00BF3748">
        <w:rPr>
          <w:rStyle w:val="il"/>
          <w:color w:val="1F1F1F"/>
          <w:sz w:val="22"/>
          <w:szCs w:val="22"/>
          <w:shd w:val="clear" w:color="auto" w:fill="FFFFFF"/>
        </w:rPr>
        <w:t>тренінгу</w:t>
      </w:r>
      <w:r w:rsidR="00124EC0" w:rsidRPr="00BF3748">
        <w:rPr>
          <w:color w:val="1F1F1F"/>
          <w:sz w:val="22"/>
          <w:szCs w:val="22"/>
          <w:shd w:val="clear" w:color="auto" w:fill="FFFFFF"/>
        </w:rPr>
        <w:t xml:space="preserve"> та </w:t>
      </w:r>
      <w:r w:rsidR="00124EC0" w:rsidRPr="00BF3748">
        <w:rPr>
          <w:rStyle w:val="il"/>
          <w:color w:val="1F1F1F"/>
          <w:sz w:val="22"/>
          <w:szCs w:val="22"/>
          <w:shd w:val="clear" w:color="auto" w:fill="FFFFFF"/>
        </w:rPr>
        <w:t>розробки методичних рекомендацій</w:t>
      </w:r>
      <w:r w:rsidR="00EF21D0" w:rsidRPr="00BB59FE">
        <w:rPr>
          <w:sz w:val="22"/>
          <w:szCs w:val="22"/>
          <w:highlight w:val="white"/>
        </w:rPr>
        <w:t xml:space="preserve"> </w:t>
      </w:r>
      <w:r w:rsidRPr="00BB59FE">
        <w:rPr>
          <w:color w:val="333333"/>
          <w:sz w:val="22"/>
          <w:szCs w:val="22"/>
          <w:highlight w:val="white"/>
        </w:rPr>
        <w:t xml:space="preserve">повинна бути зафіксована в український гривні </w:t>
      </w:r>
      <w:r w:rsidRPr="00BB59FE">
        <w:rPr>
          <w:b/>
          <w:sz w:val="22"/>
          <w:szCs w:val="22"/>
          <w:highlight w:val="white"/>
        </w:rPr>
        <w:t>до</w:t>
      </w:r>
      <w:r w:rsidRPr="00BB59FE">
        <w:rPr>
          <w:b/>
          <w:color w:val="FF0000"/>
          <w:sz w:val="22"/>
          <w:szCs w:val="22"/>
          <w:highlight w:val="white"/>
        </w:rPr>
        <w:t xml:space="preserve"> </w:t>
      </w:r>
      <w:r w:rsidR="00124EC0" w:rsidRPr="00BB59FE">
        <w:rPr>
          <w:b/>
          <w:sz w:val="22"/>
          <w:szCs w:val="22"/>
          <w:highlight w:val="white"/>
        </w:rPr>
        <w:t xml:space="preserve"> </w:t>
      </w:r>
      <w:r w:rsidR="00124EC0">
        <w:rPr>
          <w:b/>
          <w:sz w:val="22"/>
          <w:szCs w:val="22"/>
          <w:lang w:val="ru-RU"/>
        </w:rPr>
        <w:t>30.09.2026</w:t>
      </w:r>
      <w:r w:rsidRPr="00BB59FE">
        <w:rPr>
          <w:b/>
          <w:sz w:val="22"/>
          <w:szCs w:val="22"/>
          <w:highlight w:val="white"/>
        </w:rPr>
        <w:t xml:space="preserve"> </w:t>
      </w:r>
      <w:r w:rsidRPr="00BB59FE">
        <w:rPr>
          <w:b/>
          <w:color w:val="333333"/>
          <w:sz w:val="22"/>
          <w:szCs w:val="22"/>
          <w:highlight w:val="white"/>
        </w:rPr>
        <w:t xml:space="preserve">року </w:t>
      </w:r>
      <w:r w:rsidRPr="00BB59FE">
        <w:rPr>
          <w:color w:val="333333"/>
          <w:sz w:val="22"/>
          <w:szCs w:val="22"/>
          <w:highlight w:val="white"/>
        </w:rPr>
        <w:t xml:space="preserve">або </w:t>
      </w:r>
      <w:r w:rsidRPr="00BB59FE"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Pr="00BB59FE" w:rsidRDefault="004C01CE" w:rsidP="00BB59FE">
      <w:pPr>
        <w:spacing w:line="276" w:lineRule="auto"/>
        <w:jc w:val="both"/>
        <w:rPr>
          <w:color w:val="333333"/>
          <w:sz w:val="22"/>
          <w:szCs w:val="22"/>
        </w:rPr>
      </w:pPr>
    </w:p>
    <w:p w14:paraId="1F95E1B4" w14:textId="77777777" w:rsidR="004C01CE" w:rsidRPr="00BB59FE" w:rsidRDefault="00875660" w:rsidP="00BB59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333333"/>
          <w:sz w:val="22"/>
          <w:szCs w:val="22"/>
        </w:rPr>
      </w:pPr>
      <w:r w:rsidRPr="00BB59FE">
        <w:rPr>
          <w:b/>
          <w:color w:val="333333"/>
          <w:sz w:val="22"/>
          <w:szCs w:val="22"/>
        </w:rPr>
        <w:t>РОЗ'ЯСНЕННЯ</w:t>
      </w:r>
    </w:p>
    <w:p w14:paraId="00A53FFB" w14:textId="37F136E7" w:rsidR="00793878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</w:t>
      </w:r>
      <w:hyperlink r:id="rId10" w:history="1">
        <w:r w:rsidR="00A9796C" w:rsidRPr="00BB59FE">
          <w:rPr>
            <w:rStyle w:val="a4"/>
            <w:sz w:val="22"/>
            <w:szCs w:val="22"/>
          </w:rPr>
          <w:t>tender@rokada.org.ua</w:t>
        </w:r>
      </w:hyperlink>
      <w:r w:rsidR="00A9796C" w:rsidRPr="00BB59FE">
        <w:rPr>
          <w:sz w:val="22"/>
          <w:szCs w:val="22"/>
        </w:rPr>
        <w:t xml:space="preserve"> </w:t>
      </w:r>
      <w:r w:rsidRPr="00BB59FE">
        <w:rPr>
          <w:sz w:val="22"/>
          <w:szCs w:val="22"/>
        </w:rPr>
        <w:t xml:space="preserve"> або електронному майданчику: </w:t>
      </w:r>
      <w:hyperlink r:id="rId11" w:history="1">
        <w:r w:rsidR="00A9796C" w:rsidRPr="00BB59FE">
          <w:rPr>
            <w:rStyle w:val="a4"/>
            <w:sz w:val="22"/>
            <w:szCs w:val="22"/>
          </w:rPr>
          <w:t>https://zakupivli.pro/</w:t>
        </w:r>
      </w:hyperlink>
      <w:r w:rsidR="00A9796C" w:rsidRPr="00BB59FE">
        <w:rPr>
          <w:sz w:val="22"/>
          <w:szCs w:val="22"/>
        </w:rPr>
        <w:t xml:space="preserve"> </w:t>
      </w:r>
      <w:r w:rsidRPr="00BB59FE">
        <w:rPr>
          <w:sz w:val="22"/>
          <w:szCs w:val="22"/>
        </w:rPr>
        <w:t xml:space="preserve">та отримати відповідь в електронному вигляді. Запитання від учасника можна ставити протягом всього терміну подання пропозиції але </w:t>
      </w:r>
      <w:r w:rsidRPr="00BB59FE">
        <w:rPr>
          <w:sz w:val="22"/>
          <w:szCs w:val="22"/>
          <w:u w:val="single"/>
        </w:rPr>
        <w:t>не пізніше</w:t>
      </w:r>
      <w:r w:rsidR="00793878" w:rsidRPr="00BB59FE">
        <w:rPr>
          <w:b/>
          <w:i/>
          <w:sz w:val="22"/>
          <w:szCs w:val="22"/>
          <w:u w:val="single"/>
          <w:lang w:val="ru-RU"/>
        </w:rPr>
        <w:t xml:space="preserve"> </w:t>
      </w:r>
      <w:r w:rsidR="00A9796C" w:rsidRPr="00BB59FE">
        <w:rPr>
          <w:b/>
          <w:i/>
          <w:sz w:val="22"/>
          <w:szCs w:val="22"/>
          <w:u w:val="single"/>
          <w:lang w:val="ru-RU"/>
        </w:rPr>
        <w:t>–</w:t>
      </w:r>
      <w:r w:rsidR="00793878" w:rsidRPr="00BB59FE">
        <w:rPr>
          <w:b/>
          <w:i/>
          <w:sz w:val="22"/>
          <w:szCs w:val="22"/>
          <w:u w:val="single"/>
          <w:lang w:val="ru-RU"/>
        </w:rPr>
        <w:t xml:space="preserve"> </w:t>
      </w:r>
      <w:r w:rsidR="00031FDB">
        <w:rPr>
          <w:b/>
          <w:sz w:val="22"/>
          <w:szCs w:val="22"/>
          <w:u w:val="single"/>
          <w:lang w:val="ru-RU"/>
        </w:rPr>
        <w:t>02.07</w:t>
      </w:r>
      <w:r w:rsidR="00793878" w:rsidRPr="00BB59FE">
        <w:rPr>
          <w:b/>
          <w:sz w:val="22"/>
          <w:szCs w:val="22"/>
          <w:u w:val="single"/>
        </w:rPr>
        <w:t>.202</w:t>
      </w:r>
      <w:r w:rsidR="00AB3C2C" w:rsidRPr="00BB59FE">
        <w:rPr>
          <w:b/>
          <w:sz w:val="22"/>
          <w:szCs w:val="22"/>
          <w:u w:val="single"/>
        </w:rPr>
        <w:t>6</w:t>
      </w:r>
      <w:r w:rsidR="00793878" w:rsidRPr="00BB59FE">
        <w:rPr>
          <w:b/>
          <w:sz w:val="22"/>
          <w:szCs w:val="22"/>
          <w:u w:val="single"/>
        </w:rPr>
        <w:t xml:space="preserve"> –17:00 UTC+2</w:t>
      </w:r>
      <w:r w:rsidR="00522635" w:rsidRPr="00BB59FE">
        <w:rPr>
          <w:b/>
          <w:i/>
          <w:sz w:val="22"/>
          <w:szCs w:val="22"/>
          <w:u w:val="single"/>
        </w:rPr>
        <w:t>.</w:t>
      </w:r>
      <w:r w:rsidR="00522635" w:rsidRPr="00BB59FE">
        <w:rPr>
          <w:sz w:val="22"/>
          <w:szCs w:val="22"/>
        </w:rPr>
        <w:t xml:space="preserve"> </w:t>
      </w:r>
    </w:p>
    <w:p w14:paraId="54006BBD" w14:textId="4B21590F" w:rsidR="004C01CE" w:rsidRPr="00BB59FE" w:rsidRDefault="00875660" w:rsidP="00BB59FE">
      <w:pPr>
        <w:spacing w:line="276" w:lineRule="auto"/>
        <w:ind w:firstLine="708"/>
        <w:jc w:val="both"/>
        <w:rPr>
          <w:color w:val="333333"/>
          <w:sz w:val="22"/>
          <w:szCs w:val="22"/>
          <w:highlight w:val="white"/>
        </w:rPr>
      </w:pPr>
      <w:r w:rsidRPr="00BB59FE"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 w:rsidRPr="00BB59FE">
        <w:rPr>
          <w:color w:val="333333"/>
          <w:sz w:val="22"/>
          <w:szCs w:val="22"/>
        </w:rPr>
        <w:t>внести</w:t>
      </w:r>
      <w:proofErr w:type="spellEnd"/>
      <w:r w:rsidRPr="00BB59FE">
        <w:rPr>
          <w:color w:val="333333"/>
          <w:sz w:val="22"/>
          <w:szCs w:val="22"/>
        </w:rPr>
        <w:t xml:space="preserve"> зміни в запит тендерних пропозицій</w:t>
      </w:r>
      <w:r w:rsidR="00793878" w:rsidRPr="00BB59FE">
        <w:rPr>
          <w:color w:val="333333"/>
          <w:sz w:val="22"/>
          <w:szCs w:val="22"/>
          <w:lang w:val="ru-RU"/>
        </w:rPr>
        <w:t xml:space="preserve"> з в</w:t>
      </w:r>
      <w:r w:rsidR="00793878" w:rsidRPr="00BB59FE">
        <w:rPr>
          <w:color w:val="333333"/>
          <w:sz w:val="22"/>
          <w:szCs w:val="22"/>
        </w:rPr>
        <w:t>відображенням оновлених документів</w:t>
      </w:r>
      <w:r w:rsidRPr="00BB59FE"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 w:rsidRPr="00BB59FE"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08EF4658" w:rsidR="004C01CE" w:rsidRPr="00BB59FE" w:rsidRDefault="00875660" w:rsidP="00BB59FE">
      <w:pPr>
        <w:spacing w:line="276" w:lineRule="auto"/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 w:rsidRPr="00BB59FE">
        <w:rPr>
          <w:color w:val="333333"/>
          <w:sz w:val="22"/>
          <w:szCs w:val="22"/>
          <w:highlight w:val="white"/>
          <w:u w:val="single"/>
        </w:rPr>
        <w:lastRenderedPageBreak/>
        <w:t>УВАГА! Замовник залишає за собою право змінювати об’єми послуг! Об’єм послуг визначається спільно з менеджером проєкту БО «БФ «РОКАДА». Попередній очікуваний об’єм послуг викладено в Додатку 1</w:t>
      </w:r>
      <w:r w:rsidR="00031FDB">
        <w:rPr>
          <w:color w:val="333333"/>
          <w:sz w:val="22"/>
          <w:szCs w:val="22"/>
          <w:highlight w:val="white"/>
          <w:u w:val="single"/>
        </w:rPr>
        <w:t xml:space="preserve"> та Додатку </w:t>
      </w:r>
      <w:r w:rsidRPr="00BB59FE">
        <w:rPr>
          <w:color w:val="333333"/>
          <w:sz w:val="22"/>
          <w:szCs w:val="22"/>
          <w:highlight w:val="white"/>
          <w:u w:val="single"/>
        </w:rPr>
        <w:t>2 до тендерної документації.</w:t>
      </w:r>
    </w:p>
    <w:p w14:paraId="285B7F7E" w14:textId="77777777" w:rsidR="00EF21D0" w:rsidRPr="00BB59FE" w:rsidRDefault="00EF21D0" w:rsidP="00BB59FE">
      <w:pPr>
        <w:spacing w:line="276" w:lineRule="auto"/>
        <w:jc w:val="both"/>
        <w:rPr>
          <w:color w:val="333333"/>
          <w:sz w:val="22"/>
          <w:szCs w:val="22"/>
          <w:u w:val="single"/>
        </w:rPr>
      </w:pPr>
    </w:p>
    <w:p w14:paraId="49529201" w14:textId="77777777" w:rsidR="004C01CE" w:rsidRPr="00BB59FE" w:rsidRDefault="00875660" w:rsidP="00BB59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 w:rsidRPr="00BB59FE">
        <w:rPr>
          <w:b/>
          <w:color w:val="000000"/>
          <w:sz w:val="22"/>
          <w:szCs w:val="22"/>
        </w:rPr>
        <w:t>ВИМОГИ ДО ПОДАННЯ ПРОПОЗИЦІЙ</w:t>
      </w:r>
    </w:p>
    <w:p w14:paraId="7FB81729" w14:textId="188C924C" w:rsidR="004C01CE" w:rsidRPr="00BB59FE" w:rsidRDefault="0077472E" w:rsidP="003155C6">
      <w:pPr>
        <w:spacing w:line="276" w:lineRule="auto"/>
        <w:ind w:firstLine="708"/>
        <w:jc w:val="both"/>
        <w:rPr>
          <w:sz w:val="22"/>
          <w:szCs w:val="22"/>
        </w:rPr>
      </w:pPr>
      <w:bookmarkStart w:id="2" w:name="_heading=h.gjdgxs" w:colFirst="0" w:colLast="0"/>
      <w:bookmarkEnd w:id="2"/>
      <w:r w:rsidRPr="00BB59FE">
        <w:rPr>
          <w:sz w:val="22"/>
          <w:szCs w:val="22"/>
        </w:rPr>
        <w:t>Пропозиції надаються шляхом направлення на e-</w:t>
      </w:r>
      <w:proofErr w:type="spellStart"/>
      <w:r w:rsidRPr="00BB59FE">
        <w:rPr>
          <w:sz w:val="22"/>
          <w:szCs w:val="22"/>
        </w:rPr>
        <w:t>mail</w:t>
      </w:r>
      <w:proofErr w:type="spellEnd"/>
      <w:r w:rsidRPr="00BB59FE">
        <w:rPr>
          <w:sz w:val="22"/>
          <w:szCs w:val="22"/>
        </w:rPr>
        <w:t xml:space="preserve">: tender@rokada.org.ua та finance_tender@rokada.org.ua, або електронний майданчик https://zakupivli.pro/ або в паперовому вигляді окремими листами фінансова частина від технічної за </w:t>
      </w:r>
      <w:proofErr w:type="spellStart"/>
      <w:r w:rsidRPr="00BB59FE">
        <w:rPr>
          <w:sz w:val="22"/>
          <w:szCs w:val="22"/>
        </w:rPr>
        <w:t>адресою</w:t>
      </w:r>
      <w:proofErr w:type="spellEnd"/>
      <w:r w:rsidRPr="00BB59FE">
        <w:rPr>
          <w:sz w:val="22"/>
          <w:szCs w:val="22"/>
        </w:rPr>
        <w:t>, а/с 108 м. Київ - 065, 03065, Україна</w:t>
      </w:r>
      <w:r w:rsidR="003155C6">
        <w:rPr>
          <w:sz w:val="22"/>
          <w:szCs w:val="22"/>
        </w:rPr>
        <w:br/>
      </w:r>
      <w:r w:rsidRPr="00BB59FE">
        <w:rPr>
          <w:sz w:val="22"/>
          <w:szCs w:val="22"/>
        </w:rPr>
        <w:t xml:space="preserve">БО «БЛАГОДІЙНИЙ ФОНД «РОКАДА» </w:t>
      </w:r>
      <w:r w:rsidR="00875660" w:rsidRPr="00BB59FE">
        <w:rPr>
          <w:sz w:val="22"/>
          <w:szCs w:val="22"/>
        </w:rPr>
        <w:t>не пізніше</w:t>
      </w:r>
      <w:r w:rsidR="00875660" w:rsidRPr="00BB59FE">
        <w:rPr>
          <w:i/>
          <w:sz w:val="22"/>
          <w:szCs w:val="22"/>
        </w:rPr>
        <w:t>.</w:t>
      </w:r>
      <w:r w:rsidR="00522635" w:rsidRPr="00BB59FE">
        <w:rPr>
          <w:b/>
          <w:color w:val="FF0000"/>
          <w:sz w:val="22"/>
          <w:szCs w:val="22"/>
          <w:u w:val="single"/>
        </w:rPr>
        <w:t xml:space="preserve"> </w:t>
      </w:r>
      <w:r w:rsidR="003A43CC" w:rsidRPr="00BB59FE">
        <w:rPr>
          <w:b/>
          <w:i/>
          <w:sz w:val="22"/>
          <w:szCs w:val="22"/>
          <w:u w:val="single"/>
          <w:lang w:val="ru-RU"/>
        </w:rPr>
        <w:t xml:space="preserve">– </w:t>
      </w:r>
      <w:r w:rsidR="00031FDB">
        <w:rPr>
          <w:b/>
          <w:sz w:val="22"/>
          <w:szCs w:val="22"/>
          <w:u w:val="single"/>
          <w:lang w:val="ru-RU"/>
        </w:rPr>
        <w:t>02.07</w:t>
      </w:r>
      <w:r w:rsidR="003A43CC" w:rsidRPr="00BB59FE">
        <w:rPr>
          <w:b/>
          <w:sz w:val="22"/>
          <w:szCs w:val="22"/>
          <w:u w:val="single"/>
        </w:rPr>
        <w:t>.2026</w:t>
      </w:r>
      <w:r w:rsidR="00E44F2C" w:rsidRPr="00BB59FE">
        <w:rPr>
          <w:b/>
          <w:sz w:val="22"/>
          <w:szCs w:val="22"/>
          <w:u w:val="single"/>
        </w:rPr>
        <w:t xml:space="preserve"> –17:00 UTC+2</w:t>
      </w:r>
      <w:r w:rsidR="00EF21D0" w:rsidRPr="00BB59FE">
        <w:rPr>
          <w:b/>
          <w:sz w:val="22"/>
          <w:szCs w:val="22"/>
          <w:u w:val="single"/>
        </w:rPr>
        <w:t>.</w:t>
      </w:r>
    </w:p>
    <w:p w14:paraId="545D8830" w14:textId="77777777" w:rsidR="004C01CE" w:rsidRPr="00BB59FE" w:rsidRDefault="00875660" w:rsidP="00BB5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 w:rsidRPr="00BB59FE">
        <w:rPr>
          <w:sz w:val="22"/>
          <w:szCs w:val="22"/>
        </w:rPr>
        <w:t>П</w:t>
      </w:r>
      <w:r w:rsidRPr="00BB59FE"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3F0D3296" w14:textId="362CE6DE" w:rsidR="00DF5BF2" w:rsidRPr="00BB59FE" w:rsidRDefault="0077472E" w:rsidP="00BB5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BB59FE">
        <w:rPr>
          <w:color w:val="000000"/>
          <w:sz w:val="22"/>
          <w:szCs w:val="22"/>
        </w:rPr>
        <w:t>Технічне завдання Виконавця</w:t>
      </w:r>
      <w:r w:rsidR="00437F75" w:rsidRPr="00BB59FE">
        <w:rPr>
          <w:color w:val="000000"/>
          <w:sz w:val="22"/>
          <w:szCs w:val="22"/>
        </w:rPr>
        <w:t xml:space="preserve"> (Додаток 1)</w:t>
      </w:r>
    </w:p>
    <w:p w14:paraId="1EEAF1D1" w14:textId="55F8C97A" w:rsidR="00DF5BF2" w:rsidRPr="00BB59FE" w:rsidRDefault="00DF5BF2" w:rsidP="00BB5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BB59FE">
        <w:rPr>
          <w:color w:val="000000"/>
          <w:sz w:val="22"/>
          <w:szCs w:val="22"/>
        </w:rPr>
        <w:t>Форма технічної пропозиції (Додаток 2)</w:t>
      </w:r>
    </w:p>
    <w:p w14:paraId="55FB1E29" w14:textId="06F09C72" w:rsidR="004C01CE" w:rsidRPr="00BB59FE" w:rsidRDefault="00875660" w:rsidP="00BB5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BB59FE">
        <w:rPr>
          <w:color w:val="000000"/>
          <w:sz w:val="22"/>
          <w:szCs w:val="22"/>
        </w:rPr>
        <w:t>Форма реєстрації Постачальника (Додаток 3)</w:t>
      </w:r>
    </w:p>
    <w:p w14:paraId="1DC0F96B" w14:textId="57AE8825" w:rsidR="004C01CE" w:rsidRPr="00BB59FE" w:rsidRDefault="00875660" w:rsidP="00BB5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BB59FE">
        <w:rPr>
          <w:color w:val="000000"/>
          <w:sz w:val="22"/>
          <w:szCs w:val="22"/>
        </w:rPr>
        <w:t>Кодекс поведінки (Додаток 4)</w:t>
      </w:r>
    </w:p>
    <w:p w14:paraId="0F2D2E47" w14:textId="5DA9DF43" w:rsidR="004C01CE" w:rsidRPr="00BB59FE" w:rsidRDefault="00875660" w:rsidP="00BB5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BB59FE"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 w:rsidRPr="00BB59FE">
        <w:rPr>
          <w:sz w:val="22"/>
          <w:szCs w:val="22"/>
        </w:rPr>
        <w:t>Витяг</w:t>
      </w:r>
      <w:r w:rsidRPr="00BB59FE">
        <w:rPr>
          <w:color w:val="000000"/>
          <w:sz w:val="22"/>
          <w:szCs w:val="22"/>
        </w:rPr>
        <w:t xml:space="preserve"> платника </w:t>
      </w:r>
      <w:r w:rsidRPr="00BB59FE">
        <w:rPr>
          <w:sz w:val="22"/>
          <w:szCs w:val="22"/>
        </w:rPr>
        <w:t>ЄП)</w:t>
      </w:r>
    </w:p>
    <w:p w14:paraId="7CC1AEAB" w14:textId="06639516" w:rsidR="008E1D48" w:rsidRPr="00BB59FE" w:rsidRDefault="00875660" w:rsidP="00BB5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 w:rsidRPr="00BB59FE">
        <w:rPr>
          <w:color w:val="000000"/>
          <w:sz w:val="22"/>
          <w:szCs w:val="22"/>
        </w:rPr>
        <w:t>Інші документи, передбачені Додатком 2, на к</w:t>
      </w:r>
      <w:r w:rsidRPr="00BB59FE">
        <w:rPr>
          <w:sz w:val="22"/>
          <w:szCs w:val="22"/>
        </w:rPr>
        <w:t>ожного Виконавця</w:t>
      </w:r>
      <w:r w:rsidRPr="00BB59FE">
        <w:rPr>
          <w:color w:val="000000"/>
          <w:sz w:val="22"/>
          <w:szCs w:val="22"/>
        </w:rPr>
        <w:t xml:space="preserve"> (документи про вищу освіту, резюме, сертифікати, відгуки тощо)</w:t>
      </w:r>
    </w:p>
    <w:p w14:paraId="02DF0B3D" w14:textId="77777777" w:rsidR="004C01CE" w:rsidRPr="00BB59FE" w:rsidRDefault="00875660" w:rsidP="00BB59F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 w:rsidRPr="00BB59FE"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2">
        <w:r w:rsidRPr="00BB59FE"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Pr="00BB59FE" w:rsidRDefault="00875660" w:rsidP="00BB5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 w:rsidRPr="00BB59FE">
        <w:rPr>
          <w:color w:val="000000"/>
          <w:sz w:val="22"/>
          <w:szCs w:val="22"/>
        </w:rPr>
        <w:t xml:space="preserve">Форма фінансової пропозиції (Додаток </w:t>
      </w:r>
      <w:r w:rsidRPr="00BB59FE">
        <w:rPr>
          <w:sz w:val="22"/>
          <w:szCs w:val="22"/>
        </w:rPr>
        <w:t>5</w:t>
      </w:r>
      <w:r w:rsidRPr="00BB59FE">
        <w:rPr>
          <w:color w:val="000000"/>
          <w:sz w:val="22"/>
          <w:szCs w:val="22"/>
        </w:rPr>
        <w:t xml:space="preserve">) – </w:t>
      </w:r>
      <w:r w:rsidRPr="00BB59FE"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3">
        <w:r w:rsidRPr="00BB59FE"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b/>
          <w:sz w:val="22"/>
          <w:szCs w:val="22"/>
        </w:rPr>
        <w:t>Додатки та всі інші супутні документи</w:t>
      </w:r>
      <w:r w:rsidRPr="00BB59FE"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 w:rsidRPr="00BB59FE">
        <w:rPr>
          <w:sz w:val="22"/>
          <w:szCs w:val="22"/>
        </w:rPr>
        <w:t>відсканованому</w:t>
      </w:r>
      <w:proofErr w:type="spellEnd"/>
      <w:r w:rsidRPr="00BB59FE">
        <w:rPr>
          <w:sz w:val="22"/>
          <w:szCs w:val="22"/>
        </w:rPr>
        <w:t xml:space="preserve"> вигляді в форматі PDF. </w:t>
      </w:r>
    </w:p>
    <w:p w14:paraId="314DFB4B" w14:textId="77777777" w:rsidR="004C01CE" w:rsidRPr="00BB59FE" w:rsidRDefault="00875660" w:rsidP="00BB59FE">
      <w:pPr>
        <w:spacing w:line="276" w:lineRule="auto"/>
        <w:ind w:firstLine="720"/>
        <w:jc w:val="both"/>
        <w:rPr>
          <w:sz w:val="22"/>
          <w:szCs w:val="22"/>
        </w:rPr>
      </w:pPr>
      <w:r w:rsidRPr="00BB59FE">
        <w:rPr>
          <w:b/>
          <w:sz w:val="22"/>
          <w:szCs w:val="22"/>
        </w:rPr>
        <w:t>Додаток 5</w:t>
      </w:r>
      <w:r w:rsidRPr="00BB59FE"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3C17CAA" w14:textId="06101537" w:rsidR="0077472E" w:rsidRPr="00BB59FE" w:rsidRDefault="00875660" w:rsidP="00BB59FE">
      <w:pPr>
        <w:spacing w:line="276" w:lineRule="auto"/>
        <w:ind w:firstLine="720"/>
        <w:jc w:val="both"/>
        <w:rPr>
          <w:sz w:val="22"/>
          <w:szCs w:val="22"/>
        </w:rPr>
      </w:pPr>
      <w:r w:rsidRPr="00BB59FE"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3BDCBED" w14:textId="77777777" w:rsidR="004C01CE" w:rsidRPr="00BB59FE" w:rsidRDefault="004C01CE" w:rsidP="00BB59FE">
      <w:pPr>
        <w:spacing w:line="276" w:lineRule="auto"/>
        <w:jc w:val="both"/>
        <w:rPr>
          <w:b/>
          <w:sz w:val="22"/>
          <w:szCs w:val="22"/>
        </w:rPr>
      </w:pPr>
    </w:p>
    <w:p w14:paraId="38DF29A0" w14:textId="320A92C2" w:rsidR="004C01CE" w:rsidRPr="00BB59FE" w:rsidRDefault="00875660" w:rsidP="00BB59FE">
      <w:pPr>
        <w:spacing w:line="276" w:lineRule="auto"/>
        <w:ind w:left="720"/>
        <w:jc w:val="both"/>
        <w:rPr>
          <w:b/>
          <w:color w:val="000000" w:themeColor="text1"/>
          <w:sz w:val="22"/>
          <w:szCs w:val="22"/>
        </w:rPr>
      </w:pPr>
      <w:r w:rsidRPr="00BB59FE">
        <w:rPr>
          <w:b/>
          <w:color w:val="000000" w:themeColor="text1"/>
          <w:sz w:val="22"/>
          <w:szCs w:val="22"/>
        </w:rPr>
        <w:t>7. ОЦІНКА ПРОПОЗИЦІЙ</w:t>
      </w:r>
    </w:p>
    <w:p w14:paraId="644CB212" w14:textId="431CD924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bookmarkStart w:id="3" w:name="_heading=h.30j0zll" w:colFirst="0" w:colLast="0"/>
      <w:bookmarkEnd w:id="3"/>
      <w:r w:rsidRPr="00BB59FE">
        <w:rPr>
          <w:sz w:val="22"/>
          <w:szCs w:val="22"/>
        </w:rPr>
        <w:t xml:space="preserve">Проект з </w:t>
      </w:r>
      <w:r w:rsidR="00E44F2C" w:rsidRPr="00BB59FE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 w:rsidRPr="00BB59FE">
        <w:rPr>
          <w:sz w:val="22"/>
          <w:szCs w:val="22"/>
          <w:lang w:val="ru-RU"/>
        </w:rPr>
        <w:t>,</w:t>
      </w:r>
      <w:r w:rsidRPr="00BB59FE">
        <w:rPr>
          <w:sz w:val="22"/>
          <w:szCs w:val="22"/>
        </w:rPr>
        <w:t xml:space="preserve"> буд</w:t>
      </w:r>
      <w:r w:rsidR="00E44F2C" w:rsidRPr="00BB59FE">
        <w:rPr>
          <w:sz w:val="22"/>
          <w:szCs w:val="22"/>
          <w:lang w:val="ru-RU"/>
        </w:rPr>
        <w:t>е</w:t>
      </w:r>
      <w:r w:rsidRPr="00BB59FE">
        <w:rPr>
          <w:sz w:val="22"/>
          <w:szCs w:val="22"/>
        </w:rPr>
        <w:t xml:space="preserve"> надан</w:t>
      </w:r>
      <w:r w:rsidR="00E44F2C" w:rsidRPr="00BB59FE">
        <w:rPr>
          <w:sz w:val="22"/>
          <w:szCs w:val="22"/>
        </w:rPr>
        <w:t>о</w:t>
      </w:r>
      <w:r w:rsidRPr="00BB59FE">
        <w:rPr>
          <w:sz w:val="22"/>
          <w:szCs w:val="22"/>
        </w:rPr>
        <w:t xml:space="preserve"> юридичн</w:t>
      </w:r>
      <w:r w:rsidR="00E44F2C" w:rsidRPr="00BB59FE">
        <w:rPr>
          <w:sz w:val="22"/>
          <w:szCs w:val="22"/>
        </w:rPr>
        <w:t>ій</w:t>
      </w:r>
      <w:r w:rsidRPr="00BB59FE">
        <w:rPr>
          <w:sz w:val="22"/>
          <w:szCs w:val="22"/>
        </w:rPr>
        <w:t xml:space="preserve"> особ</w:t>
      </w:r>
      <w:r w:rsidR="00E44F2C" w:rsidRPr="00BB59FE">
        <w:rPr>
          <w:sz w:val="22"/>
          <w:szCs w:val="22"/>
        </w:rPr>
        <w:t>і</w:t>
      </w:r>
      <w:r w:rsidRPr="00BB59FE"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Pr="00BB59FE" w:rsidRDefault="00875660" w:rsidP="00BB59FE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BB59FE">
        <w:rPr>
          <w:sz w:val="22"/>
          <w:szCs w:val="22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17CD4978" w:rsidR="004C01CE" w:rsidRDefault="00875660" w:rsidP="00BB59FE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BB59FE">
        <w:rPr>
          <w:b/>
          <w:sz w:val="22"/>
          <w:szCs w:val="22"/>
        </w:rPr>
        <w:t xml:space="preserve">ТЕХНІЧНА ТА ФІНАНСОВА ОЦІНКА: </w:t>
      </w:r>
    </w:p>
    <w:p w14:paraId="3A2D0865" w14:textId="0FC2917C" w:rsidR="004C01CE" w:rsidRPr="00BB59FE" w:rsidRDefault="003155C6" w:rsidP="003155C6">
      <w:pPr>
        <w:spacing w:line="276" w:lineRule="auto"/>
        <w:ind w:firstLine="708"/>
        <w:jc w:val="both"/>
        <w:rPr>
          <w:sz w:val="22"/>
          <w:szCs w:val="22"/>
        </w:rPr>
      </w:pPr>
      <w:r w:rsidRPr="003155C6">
        <w:rPr>
          <w:sz w:val="22"/>
          <w:szCs w:val="22"/>
        </w:rPr>
        <w:t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60-40%, де 60% від загальної кількості балів присуджується технічній відповідності учасників, а 40% − фінансовій.</w:t>
      </w:r>
      <w:sdt>
        <w:sdtPr>
          <w:rPr>
            <w:sz w:val="22"/>
            <w:szCs w:val="22"/>
          </w:rPr>
          <w:tag w:val="goog_rdk_0"/>
          <w:id w:val="-620610133"/>
        </w:sdtPr>
        <w:sdtEndPr/>
        <w:sdtContent/>
      </w:sdt>
    </w:p>
    <w:p w14:paraId="6CA7EFD8" w14:textId="77777777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01A9138E" w14:textId="19ED9B9F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b/>
          <w:sz w:val="22"/>
          <w:szCs w:val="22"/>
        </w:rPr>
        <w:lastRenderedPageBreak/>
        <w:t>Технічний пропозиція</w:t>
      </w:r>
      <w:r w:rsidRPr="00BB59FE">
        <w:rPr>
          <w:sz w:val="22"/>
          <w:szCs w:val="22"/>
        </w:rPr>
        <w:t xml:space="preserve"> буде оцінюватися за такими критеріями та з таким відсотковим розподілом: </w:t>
      </w:r>
      <w:r w:rsidR="0018740C" w:rsidRPr="00BB59FE">
        <w:rPr>
          <w:sz w:val="22"/>
          <w:szCs w:val="22"/>
          <w:lang w:val="ru-RU"/>
        </w:rPr>
        <w:t>6</w:t>
      </w:r>
      <w:r w:rsidRPr="00BB59FE">
        <w:rPr>
          <w:sz w:val="22"/>
          <w:szCs w:val="22"/>
        </w:rPr>
        <w:t xml:space="preserve">0% - </w:t>
      </w:r>
      <w:r w:rsidR="006B787E" w:rsidRPr="00BB59FE">
        <w:rPr>
          <w:sz w:val="22"/>
          <w:szCs w:val="22"/>
          <w:lang w:val="ru-RU"/>
        </w:rPr>
        <w:t>3</w:t>
      </w:r>
      <w:r w:rsidRPr="00BB59FE">
        <w:rPr>
          <w:sz w:val="22"/>
          <w:szCs w:val="22"/>
        </w:rPr>
        <w:t>60 балів:</w:t>
      </w:r>
    </w:p>
    <w:p w14:paraId="4E5FD938" w14:textId="77777777" w:rsidR="004C01CE" w:rsidRPr="00BB59FE" w:rsidRDefault="004C01CE" w:rsidP="00BB59FE">
      <w:pPr>
        <w:spacing w:line="276" w:lineRule="auto"/>
        <w:jc w:val="both"/>
        <w:rPr>
          <w:sz w:val="22"/>
          <w:szCs w:val="22"/>
          <w:u w:val="single"/>
        </w:rPr>
      </w:pPr>
    </w:p>
    <w:tbl>
      <w:tblPr>
        <w:tblStyle w:val="afe"/>
        <w:tblW w:w="5000" w:type="pct"/>
        <w:tblInd w:w="0" w:type="dxa"/>
        <w:tblLayout w:type="fixed"/>
        <w:tblLook w:val="0400" w:firstRow="0" w:lastRow="0" w:firstColumn="0" w:lastColumn="0" w:noHBand="0" w:noVBand="1"/>
      </w:tblPr>
      <w:tblGrid>
        <w:gridCol w:w="371"/>
        <w:gridCol w:w="7563"/>
        <w:gridCol w:w="1978"/>
      </w:tblGrid>
      <w:tr w:rsidR="004C01CE" w:rsidRPr="00BB59FE" w14:paraId="5482517D" w14:textId="77777777" w:rsidTr="003155C6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Pr="00BB59FE" w:rsidRDefault="00875660" w:rsidP="00BB59FE">
            <w:pPr>
              <w:spacing w:line="276" w:lineRule="auto"/>
              <w:rPr>
                <w:b/>
                <w:sz w:val="22"/>
                <w:szCs w:val="22"/>
              </w:rPr>
            </w:pPr>
            <w:r w:rsidRPr="00BB59FE">
              <w:rPr>
                <w:b/>
                <w:sz w:val="22"/>
                <w:szCs w:val="22"/>
              </w:rPr>
              <w:t>#</w:t>
            </w:r>
          </w:p>
        </w:tc>
        <w:tc>
          <w:tcPr>
            <w:tcW w:w="3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Pr="00BB59FE" w:rsidRDefault="00875660" w:rsidP="00BB59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B59FE">
              <w:rPr>
                <w:b/>
                <w:sz w:val="22"/>
                <w:szCs w:val="22"/>
              </w:rPr>
              <w:t>Можливості / Кваліфікація учасника</w:t>
            </w:r>
          </w:p>
        </w:tc>
        <w:tc>
          <w:tcPr>
            <w:tcW w:w="9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Pr="00BB59FE" w:rsidRDefault="00875660" w:rsidP="003155C6">
            <w:pPr>
              <w:spacing w:line="276" w:lineRule="auto"/>
              <w:ind w:left="16"/>
              <w:jc w:val="center"/>
              <w:rPr>
                <w:b/>
                <w:sz w:val="22"/>
                <w:szCs w:val="22"/>
              </w:rPr>
            </w:pPr>
            <w:r w:rsidRPr="00BB59FE">
              <w:rPr>
                <w:b/>
                <w:sz w:val="22"/>
                <w:szCs w:val="22"/>
              </w:rPr>
              <w:t>Пройшов/не пройшов</w:t>
            </w:r>
          </w:p>
        </w:tc>
      </w:tr>
      <w:tr w:rsidR="004C01CE" w:rsidRPr="00BB59FE" w14:paraId="7B3A5BF9" w14:textId="77777777" w:rsidTr="003155C6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Pr="00BB59FE" w:rsidRDefault="00875660" w:rsidP="00BB59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1</w:t>
            </w:r>
          </w:p>
        </w:tc>
        <w:tc>
          <w:tcPr>
            <w:tcW w:w="3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Pr="00BB59FE" w:rsidRDefault="00875660" w:rsidP="00BB59FE">
            <w:pPr>
              <w:spacing w:line="276" w:lineRule="auto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 xml:space="preserve">Документ про реєстрацію  юридичної особи або ФОП </w:t>
            </w:r>
            <w:r w:rsidRPr="00BB59FE">
              <w:rPr>
                <w:b/>
                <w:sz w:val="22"/>
                <w:szCs w:val="22"/>
                <w:u w:val="single"/>
              </w:rPr>
              <w:t>учасника</w:t>
            </w:r>
            <w:r w:rsidRPr="00BB59FE">
              <w:rPr>
                <w:sz w:val="22"/>
                <w:szCs w:val="22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 w:rsidRPr="00BB59FE">
              <w:rPr>
                <w:sz w:val="22"/>
                <w:szCs w:val="22"/>
              </w:rPr>
              <w:t>платниками</w:t>
            </w:r>
            <w:proofErr w:type="spellEnd"/>
            <w:r w:rsidRPr="00BB59FE">
              <w:rPr>
                <w:sz w:val="22"/>
                <w:szCs w:val="22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 w:rsidRPr="00BB59FE">
              <w:rPr>
                <w:sz w:val="22"/>
                <w:szCs w:val="22"/>
              </w:rPr>
              <w:br/>
            </w:r>
            <w:r w:rsidRPr="00BB59FE">
              <w:rPr>
                <w:color w:val="FF0000"/>
                <w:sz w:val="22"/>
                <w:szCs w:val="22"/>
              </w:rPr>
              <w:t>ОБОВ'ЯЗКОВА ВИМОГА</w:t>
            </w:r>
          </w:p>
        </w:tc>
        <w:tc>
          <w:tcPr>
            <w:tcW w:w="9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Pr="00BB59FE" w:rsidRDefault="00875660" w:rsidP="003155C6">
            <w:pPr>
              <w:spacing w:line="276" w:lineRule="auto"/>
              <w:ind w:left="136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PASS/FAIL (дискваліфіковано, якщо не надано)</w:t>
            </w:r>
          </w:p>
        </w:tc>
      </w:tr>
      <w:tr w:rsidR="004C01CE" w:rsidRPr="00BB59FE" w14:paraId="36348067" w14:textId="77777777" w:rsidTr="003155C6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Pr="00BB59FE" w:rsidRDefault="00875660" w:rsidP="00BB59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2</w:t>
            </w:r>
          </w:p>
        </w:tc>
        <w:tc>
          <w:tcPr>
            <w:tcW w:w="3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Pr="00BB59FE" w:rsidRDefault="00875660" w:rsidP="00BB59FE">
            <w:pPr>
              <w:spacing w:line="276" w:lineRule="auto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Прийняття Кодексу поведінки постачальників ООН</w:t>
            </w:r>
            <w:r w:rsidRPr="003155C6">
              <w:rPr>
                <w:color w:val="FF0000"/>
                <w:sz w:val="22"/>
                <w:szCs w:val="22"/>
              </w:rPr>
              <w:t xml:space="preserve"> (Додаток 4)</w:t>
            </w:r>
            <w:r w:rsidRPr="00BB59FE">
              <w:rPr>
                <w:sz w:val="22"/>
                <w:szCs w:val="22"/>
              </w:rPr>
              <w:br/>
            </w:r>
            <w:r w:rsidRPr="00BB59FE">
              <w:rPr>
                <w:color w:val="FF0000"/>
                <w:sz w:val="22"/>
                <w:szCs w:val="22"/>
              </w:rPr>
              <w:t>ОБОВ'ЯЗКОВА ВИМОГА</w:t>
            </w:r>
          </w:p>
        </w:tc>
        <w:tc>
          <w:tcPr>
            <w:tcW w:w="9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Pr="00BB59FE" w:rsidRDefault="00875660" w:rsidP="003155C6">
            <w:pPr>
              <w:spacing w:line="276" w:lineRule="auto"/>
              <w:ind w:left="136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PASS/FAIL (дискваліфіковано, якщо не надано)</w:t>
            </w:r>
          </w:p>
        </w:tc>
      </w:tr>
      <w:tr w:rsidR="004C01CE" w:rsidRPr="00BB59FE" w14:paraId="1CEA5FE2" w14:textId="77777777" w:rsidTr="003155C6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Pr="00BB59FE" w:rsidRDefault="00875660" w:rsidP="00BB59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3</w:t>
            </w:r>
          </w:p>
        </w:tc>
        <w:tc>
          <w:tcPr>
            <w:tcW w:w="3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4B32437A" w:rsidR="004C01CE" w:rsidRPr="00BB59FE" w:rsidRDefault="00875660" w:rsidP="00BB59FE">
            <w:pPr>
              <w:spacing w:line="276" w:lineRule="auto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 xml:space="preserve">Наявність належним чином заповненого </w:t>
            </w:r>
            <w:r w:rsidRPr="003155C6">
              <w:rPr>
                <w:color w:val="FF0000"/>
                <w:sz w:val="22"/>
                <w:szCs w:val="22"/>
              </w:rPr>
              <w:t>Додатку 3</w:t>
            </w:r>
            <w:r w:rsidRPr="00BB59FE">
              <w:rPr>
                <w:sz w:val="22"/>
                <w:szCs w:val="22"/>
              </w:rPr>
              <w:t xml:space="preserve"> </w:t>
            </w:r>
            <w:r w:rsidR="001C617A" w:rsidRPr="00BB59FE">
              <w:rPr>
                <w:sz w:val="22"/>
                <w:szCs w:val="22"/>
              </w:rPr>
              <w:t>«</w:t>
            </w:r>
            <w:r w:rsidRPr="00BB59FE">
              <w:rPr>
                <w:sz w:val="22"/>
                <w:szCs w:val="22"/>
              </w:rPr>
              <w:t>Реєстраційна форма</w:t>
            </w:r>
            <w:r w:rsidR="001C617A" w:rsidRPr="00BB59FE">
              <w:rPr>
                <w:sz w:val="22"/>
                <w:szCs w:val="22"/>
              </w:rPr>
              <w:t xml:space="preserve"> </w:t>
            </w:r>
            <w:r w:rsidRPr="00BB59FE">
              <w:rPr>
                <w:sz w:val="22"/>
                <w:szCs w:val="22"/>
              </w:rPr>
              <w:t>учасника</w:t>
            </w:r>
            <w:r w:rsidR="001C617A" w:rsidRPr="00BB59FE">
              <w:rPr>
                <w:sz w:val="22"/>
                <w:szCs w:val="22"/>
              </w:rPr>
              <w:t>»</w:t>
            </w:r>
            <w:r w:rsidRPr="00BB59FE">
              <w:rPr>
                <w:sz w:val="22"/>
                <w:szCs w:val="22"/>
              </w:rPr>
              <w:br/>
            </w:r>
            <w:r w:rsidRPr="00BB59FE">
              <w:rPr>
                <w:color w:val="FF0000"/>
                <w:sz w:val="22"/>
                <w:szCs w:val="22"/>
              </w:rPr>
              <w:t>ОБОВ'ЯЗКОВА ВИМОГА</w:t>
            </w:r>
          </w:p>
        </w:tc>
        <w:tc>
          <w:tcPr>
            <w:tcW w:w="9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Pr="00BB59FE" w:rsidRDefault="00875660" w:rsidP="003155C6">
            <w:pPr>
              <w:spacing w:line="276" w:lineRule="auto"/>
              <w:ind w:left="136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PASS/FAIL (дискваліфіковано, якщо не надано)</w:t>
            </w:r>
          </w:p>
        </w:tc>
      </w:tr>
      <w:tr w:rsidR="004C01CE" w:rsidRPr="00BB59FE" w14:paraId="5E8880E3" w14:textId="77777777" w:rsidTr="003155C6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Pr="00BB59FE" w:rsidRDefault="00875660" w:rsidP="00BB59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4</w:t>
            </w:r>
          </w:p>
        </w:tc>
        <w:tc>
          <w:tcPr>
            <w:tcW w:w="3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Pr="00BB59FE" w:rsidRDefault="00875660" w:rsidP="00BB59FE">
            <w:pPr>
              <w:spacing w:line="276" w:lineRule="auto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 xml:space="preserve">Наявність у </w:t>
            </w:r>
            <w:r w:rsidRPr="00BB59FE">
              <w:rPr>
                <w:b/>
                <w:sz w:val="22"/>
                <w:szCs w:val="22"/>
                <w:u w:val="single"/>
              </w:rPr>
              <w:t>Виконавця</w:t>
            </w:r>
            <w:r w:rsidRPr="00BB59FE">
              <w:rPr>
                <w:sz w:val="22"/>
                <w:szCs w:val="22"/>
              </w:rPr>
              <w:t xml:space="preserve"> вищої освіти</w:t>
            </w:r>
            <w:r w:rsidRPr="00BB59FE">
              <w:rPr>
                <w:sz w:val="22"/>
                <w:szCs w:val="22"/>
              </w:rPr>
              <w:br/>
            </w:r>
            <w:r w:rsidRPr="00BB59FE">
              <w:rPr>
                <w:color w:val="FF0000"/>
                <w:sz w:val="22"/>
                <w:szCs w:val="22"/>
              </w:rPr>
              <w:t>ОБОВ'ЯЗКОВА ВИМОГА</w:t>
            </w:r>
          </w:p>
        </w:tc>
        <w:tc>
          <w:tcPr>
            <w:tcW w:w="9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Pr="00BB59FE" w:rsidRDefault="00875660" w:rsidP="003155C6">
            <w:pPr>
              <w:spacing w:line="276" w:lineRule="auto"/>
              <w:ind w:left="136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PASS/FAIL (дискваліфіковано, якщо не надано)</w:t>
            </w:r>
          </w:p>
        </w:tc>
      </w:tr>
      <w:tr w:rsidR="004C01CE" w:rsidRPr="00BB59FE" w14:paraId="2E19AD6A" w14:textId="77777777" w:rsidTr="003155C6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Pr="00BB59FE" w:rsidRDefault="00875660" w:rsidP="00BB59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5</w:t>
            </w:r>
          </w:p>
        </w:tc>
        <w:tc>
          <w:tcPr>
            <w:tcW w:w="3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Pr="00BB59FE" w:rsidRDefault="00875660" w:rsidP="00BB59FE">
            <w:pPr>
              <w:spacing w:line="276" w:lineRule="auto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 xml:space="preserve">Наявність резюме </w:t>
            </w:r>
            <w:r w:rsidRPr="00BB59FE">
              <w:rPr>
                <w:b/>
                <w:sz w:val="22"/>
                <w:szCs w:val="22"/>
                <w:u w:val="single"/>
              </w:rPr>
              <w:t>Виконавця</w:t>
            </w:r>
            <w:r w:rsidRPr="00BB59FE">
              <w:rPr>
                <w:sz w:val="22"/>
                <w:szCs w:val="22"/>
              </w:rPr>
              <w:br/>
            </w:r>
            <w:r w:rsidRPr="00BB59FE">
              <w:rPr>
                <w:color w:val="FF0000"/>
                <w:sz w:val="22"/>
                <w:szCs w:val="22"/>
              </w:rPr>
              <w:t>ОБОВ'ЯЗКОВА ВИМОГА</w:t>
            </w:r>
          </w:p>
        </w:tc>
        <w:tc>
          <w:tcPr>
            <w:tcW w:w="9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Pr="00BB59FE" w:rsidRDefault="00875660" w:rsidP="003155C6">
            <w:pPr>
              <w:spacing w:line="276" w:lineRule="auto"/>
              <w:ind w:left="136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Pr="00BB59FE" w:rsidRDefault="004C01CE" w:rsidP="00BB59FE">
      <w:pPr>
        <w:spacing w:line="276" w:lineRule="auto"/>
        <w:jc w:val="center"/>
        <w:rPr>
          <w:b/>
          <w:sz w:val="22"/>
          <w:szCs w:val="22"/>
        </w:rPr>
      </w:pPr>
    </w:p>
    <w:p w14:paraId="6DD39CDC" w14:textId="08217232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 xml:space="preserve">Лише пропозиції учасників тендеру, які набрали «Пройдено» за всіма вищезазначеними </w:t>
      </w:r>
      <w:r w:rsidR="003155C6">
        <w:rPr>
          <w:sz w:val="22"/>
          <w:szCs w:val="22"/>
        </w:rPr>
        <w:t>п’ят</w:t>
      </w:r>
      <w:r w:rsidRPr="00BB59FE">
        <w:rPr>
          <w:sz w:val="22"/>
          <w:szCs w:val="22"/>
        </w:rPr>
        <w:t>ьма (</w:t>
      </w:r>
      <w:r w:rsidR="003155C6">
        <w:rPr>
          <w:sz w:val="22"/>
          <w:szCs w:val="22"/>
        </w:rPr>
        <w:t>5</w:t>
      </w:r>
      <w:r w:rsidRPr="00BB59FE">
        <w:rPr>
          <w:sz w:val="22"/>
          <w:szCs w:val="22"/>
        </w:rPr>
        <w:t>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Pr="00BB59FE" w:rsidRDefault="004C01CE" w:rsidP="00BB59FE">
      <w:pPr>
        <w:spacing w:line="276" w:lineRule="auto"/>
        <w:jc w:val="center"/>
        <w:rPr>
          <w:b/>
          <w:sz w:val="22"/>
          <w:szCs w:val="22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0"/>
        <w:gridCol w:w="3414"/>
        <w:gridCol w:w="983"/>
        <w:gridCol w:w="3836"/>
        <w:gridCol w:w="1479"/>
      </w:tblGrid>
      <w:tr w:rsidR="004C01CE" w:rsidRPr="00BB59F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Pr="00BB59FE" w:rsidRDefault="00875660" w:rsidP="00BB59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B59FE">
              <w:rPr>
                <w:b/>
                <w:sz w:val="22"/>
                <w:szCs w:val="22"/>
              </w:rPr>
              <w:t>РОЗУМІННЯ ТЕХНІЧНИХ ВИМОГ (Частина 2 тендеру RFP)</w:t>
            </w:r>
          </w:p>
        </w:tc>
      </w:tr>
      <w:tr w:rsidR="004C01CE" w:rsidRPr="00BB59F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Pr="00BB59FE" w:rsidRDefault="004C01CE" w:rsidP="00BB59F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Pr="00BB59FE" w:rsidRDefault="00875660" w:rsidP="00BB59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Pr="00BB59FE" w:rsidRDefault="00875660" w:rsidP="00BB59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Pr="00BB59FE" w:rsidRDefault="00875660" w:rsidP="00BB59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Pr="00BB59FE" w:rsidRDefault="00875660" w:rsidP="00BB59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Максимальна кількість балів за вимогою</w:t>
            </w:r>
          </w:p>
        </w:tc>
      </w:tr>
      <w:tr w:rsidR="004C01CE" w:rsidRPr="00BB59FE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Pr="00BB59FE" w:rsidRDefault="00875660" w:rsidP="00BB59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C752A" w14:textId="77777777" w:rsidR="004C01CE" w:rsidRPr="005E2D18" w:rsidRDefault="00875660" w:rsidP="005E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5E2D18">
              <w:rPr>
                <w:sz w:val="22"/>
                <w:szCs w:val="22"/>
              </w:rPr>
              <w:t>Виконавець повинен мати вищу освіту.</w:t>
            </w:r>
          </w:p>
          <w:p w14:paraId="47DF9C6D" w14:textId="4D37898F" w:rsidR="004C01CE" w:rsidRPr="005E2D18" w:rsidRDefault="00447F9F" w:rsidP="005E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5E2D18">
              <w:rPr>
                <w:sz w:val="22"/>
                <w:szCs w:val="22"/>
              </w:rPr>
              <w:t>За найкращим та допустимим сценарієм, очікується наявність у Виконавця вищої освіти</w:t>
            </w:r>
            <w:r w:rsidR="001B01A5">
              <w:rPr>
                <w:sz w:val="22"/>
                <w:szCs w:val="22"/>
              </w:rPr>
              <w:t xml:space="preserve"> </w:t>
            </w:r>
            <w:r w:rsidR="003259EE" w:rsidRPr="005E2D18">
              <w:rPr>
                <w:sz w:val="22"/>
                <w:szCs w:val="22"/>
              </w:rPr>
              <w:t xml:space="preserve">не нижче </w:t>
            </w:r>
            <w:r w:rsidR="003259EE" w:rsidRPr="001B01A5">
              <w:rPr>
                <w:sz w:val="22"/>
                <w:szCs w:val="22"/>
                <w:u w:val="single"/>
              </w:rPr>
              <w:t>магістерського рівня</w:t>
            </w:r>
            <w:r w:rsidR="003259EE" w:rsidRPr="005E2D18">
              <w:rPr>
                <w:sz w:val="22"/>
                <w:szCs w:val="22"/>
              </w:rPr>
              <w:t xml:space="preserve"> за однією або кількома з таких галузей знань: соціальна робота, соціальні та поведінкові науки, публічне управління та адміністрування, право, політологія, міжнародні відносини, громадське здоров'я, психологія, педагогіка (освітні науки), управління та адміністрування, регіональний розвиток, державне управління, </w:t>
            </w:r>
            <w:r w:rsidR="003259EE" w:rsidRPr="005E2D18">
              <w:rPr>
                <w:sz w:val="22"/>
                <w:szCs w:val="22"/>
              </w:rPr>
              <w:lastRenderedPageBreak/>
              <w:t>гуманітарні науки або інші суміжні спеціальності, пов'язані з питаннями соціальної інтеграції, міграції, розвитку громад та навчання дорослих.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Pr="00BB59FE" w:rsidRDefault="00875660" w:rsidP="00BB59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Pr="005E2D18" w:rsidRDefault="00875660" w:rsidP="00BB59FE">
            <w:pPr>
              <w:spacing w:line="276" w:lineRule="auto"/>
              <w:rPr>
                <w:sz w:val="20"/>
                <w:szCs w:val="20"/>
              </w:rPr>
            </w:pPr>
            <w:r w:rsidRPr="005E2D18">
              <w:rPr>
                <w:sz w:val="20"/>
                <w:szCs w:val="20"/>
              </w:rPr>
              <w:t>10 балів: Доктор наук (</w:t>
            </w:r>
            <w:proofErr w:type="spellStart"/>
            <w:r w:rsidRPr="005E2D18">
              <w:rPr>
                <w:sz w:val="20"/>
                <w:szCs w:val="20"/>
              </w:rPr>
              <w:t>Dr.hab</w:t>
            </w:r>
            <w:proofErr w:type="spellEnd"/>
            <w:r w:rsidRPr="005E2D18">
              <w:rPr>
                <w:sz w:val="20"/>
                <w:szCs w:val="20"/>
              </w:rPr>
              <w:t xml:space="preserve">) </w:t>
            </w:r>
            <w:r w:rsidRPr="005E2D18"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 w:rsidRPr="005E2D18">
              <w:rPr>
                <w:sz w:val="20"/>
                <w:szCs w:val="20"/>
              </w:rPr>
              <w:t>PhD</w:t>
            </w:r>
            <w:proofErr w:type="spellEnd"/>
            <w:r w:rsidRPr="005E2D18">
              <w:rPr>
                <w:sz w:val="20"/>
                <w:szCs w:val="20"/>
              </w:rPr>
              <w:t xml:space="preserve">) </w:t>
            </w:r>
            <w:r w:rsidRPr="005E2D18">
              <w:rPr>
                <w:sz w:val="20"/>
                <w:szCs w:val="20"/>
              </w:rPr>
              <w:br/>
              <w:t>6 балів: Магістр</w:t>
            </w:r>
            <w:r w:rsidRPr="005E2D18">
              <w:rPr>
                <w:sz w:val="20"/>
                <w:szCs w:val="20"/>
              </w:rPr>
              <w:br/>
              <w:t>4 бали: Спеціаліст</w:t>
            </w:r>
            <w:r w:rsidRPr="005E2D18">
              <w:rPr>
                <w:sz w:val="20"/>
                <w:szCs w:val="20"/>
              </w:rPr>
              <w:br/>
              <w:t>2 бали: Бакалавр</w:t>
            </w:r>
            <w:r w:rsidRPr="005E2D18"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Pr="00BB59FE" w:rsidRDefault="00875660" w:rsidP="00BB59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50</w:t>
            </w:r>
          </w:p>
        </w:tc>
      </w:tr>
      <w:tr w:rsidR="004C01CE" w:rsidRPr="00BB59FE" w14:paraId="152E57AE" w14:textId="77777777" w:rsidTr="001C617A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Pr="00BB59FE" w:rsidRDefault="00875660" w:rsidP="00BB59F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B59FE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77777777" w:rsidR="004C01CE" w:rsidRPr="005E2D18" w:rsidRDefault="00875660" w:rsidP="005E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5E2D18">
              <w:rPr>
                <w:sz w:val="22"/>
                <w:szCs w:val="22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 w:rsidRPr="005E2D18">
              <w:rPr>
                <w:sz w:val="22"/>
                <w:szCs w:val="22"/>
              </w:rPr>
              <w:t>методологій</w:t>
            </w:r>
            <w:proofErr w:type="spellEnd"/>
            <w:r w:rsidRPr="005E2D18">
              <w:rPr>
                <w:sz w:val="22"/>
                <w:szCs w:val="22"/>
              </w:rPr>
              <w:t xml:space="preserve"> та напрацювання в сфері виконання проєкту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Pr="00BB59FE" w:rsidRDefault="00875660" w:rsidP="00BB59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5</w:t>
            </w:r>
          </w:p>
        </w:tc>
        <w:tc>
          <w:tcPr>
            <w:tcW w:w="1939" w:type="pct"/>
            <w:vAlign w:val="center"/>
          </w:tcPr>
          <w:p w14:paraId="0DF0A772" w14:textId="60F0E741" w:rsidR="004C01CE" w:rsidRPr="005E2D18" w:rsidRDefault="00875660" w:rsidP="00BB59FE">
            <w:pPr>
              <w:spacing w:line="276" w:lineRule="auto"/>
              <w:rPr>
                <w:sz w:val="20"/>
                <w:szCs w:val="20"/>
              </w:rPr>
            </w:pPr>
            <w:r w:rsidRPr="005E2D18"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проєкту, зазначений детальний опис повноважень, навичок, досягнень, розроблених </w:t>
            </w:r>
            <w:proofErr w:type="spellStart"/>
            <w:r w:rsidRPr="005E2D18">
              <w:rPr>
                <w:sz w:val="20"/>
                <w:szCs w:val="20"/>
              </w:rPr>
              <w:t>методологій</w:t>
            </w:r>
            <w:proofErr w:type="spellEnd"/>
            <w:r w:rsidRPr="005E2D18">
              <w:rPr>
                <w:sz w:val="20"/>
                <w:szCs w:val="20"/>
              </w:rPr>
              <w:t xml:space="preserve"> та напрацюв</w:t>
            </w:r>
            <w:r w:rsidRPr="00042597">
              <w:rPr>
                <w:sz w:val="20"/>
                <w:szCs w:val="20"/>
              </w:rPr>
              <w:t>ань за час набуття досвіду. Резюме актуалізоване та містить інформацію діяльності фахівця щонайменше за останні 5 років.</w:t>
            </w:r>
            <w:r w:rsidR="00526396">
              <w:rPr>
                <w:sz w:val="20"/>
                <w:szCs w:val="20"/>
              </w:rPr>
              <w:t xml:space="preserve"> Наявність сертифікату(ів).</w:t>
            </w:r>
            <w:bookmarkStart w:id="4" w:name="_GoBack"/>
            <w:bookmarkEnd w:id="4"/>
            <w:r w:rsidRPr="00042597">
              <w:rPr>
                <w:sz w:val="20"/>
                <w:szCs w:val="20"/>
              </w:rPr>
              <w:br/>
              <w:t>5 балів: Демонстрація узагальненої інформації та можливостей у ключових сферах та завданнях проєкту.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 w:rsidRPr="00042597"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проєкту, але відображено існуючий у виконавця досвід попередній виконання подібних завдань. </w:t>
            </w:r>
            <w:r w:rsidRPr="00042597">
              <w:rPr>
                <w:sz w:val="20"/>
                <w:szCs w:val="20"/>
              </w:rPr>
              <w:br/>
              <w:t>0 балів: Не надано резюме або досвід не є релевантним до сфери та завдань проєкту.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Pr="00BB59FE" w:rsidRDefault="00875660" w:rsidP="00BB59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50</w:t>
            </w:r>
          </w:p>
        </w:tc>
      </w:tr>
    </w:tbl>
    <w:p w14:paraId="6444A065" w14:textId="77777777" w:rsidR="004C01CE" w:rsidRPr="00BB59FE" w:rsidRDefault="004C01CE" w:rsidP="00BB59FE">
      <w:pPr>
        <w:spacing w:line="276" w:lineRule="auto"/>
        <w:jc w:val="center"/>
        <w:rPr>
          <w:b/>
          <w:sz w:val="22"/>
          <w:szCs w:val="22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247"/>
        <w:gridCol w:w="3467"/>
        <w:gridCol w:w="991"/>
        <w:gridCol w:w="3715"/>
        <w:gridCol w:w="1486"/>
      </w:tblGrid>
      <w:tr w:rsidR="004C01CE" w:rsidRPr="00BB59FE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Pr="00BB59FE" w:rsidRDefault="00875660" w:rsidP="00BB59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B59FE">
              <w:rPr>
                <w:b/>
                <w:sz w:val="22"/>
                <w:szCs w:val="22"/>
              </w:rPr>
              <w:t>ЗАГАЛЬНІ ВИМОГИ ДО УЧАСНИКА КОНКУРСУ (Частина 3 тендеру RFP)</w:t>
            </w:r>
          </w:p>
        </w:tc>
      </w:tr>
      <w:tr w:rsidR="004C01CE" w:rsidRPr="00BB59FE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Pr="00BB59FE" w:rsidRDefault="004C01CE" w:rsidP="00BB59F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Pr="00BB59FE" w:rsidRDefault="00875660" w:rsidP="00BB59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Pr="00BB59FE" w:rsidRDefault="00875660" w:rsidP="00BB59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Pr="00BB59FE" w:rsidRDefault="00875660" w:rsidP="00BB59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Pr="00BB59FE" w:rsidRDefault="00875660" w:rsidP="00BB59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Максимальна кількість балів за вимогою</w:t>
            </w:r>
          </w:p>
        </w:tc>
      </w:tr>
      <w:tr w:rsidR="0057198A" w:rsidRPr="00BB59FE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57198A" w:rsidRPr="00BB59FE" w:rsidRDefault="0057198A" w:rsidP="00BB59F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B59F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9ED32" w14:textId="77777777" w:rsidR="00FB2ECD" w:rsidRPr="00BB59FE" w:rsidRDefault="00FB2ECD" w:rsidP="00BB5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Учасник надав зразки матеріалів своєї</w:t>
            </w:r>
          </w:p>
          <w:p w14:paraId="7467D111" w14:textId="777D4D42" w:rsidR="0057198A" w:rsidRPr="00BB59FE" w:rsidRDefault="00FB2ECD" w:rsidP="00BB5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роботи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77777777" w:rsidR="0057198A" w:rsidRPr="00BB59FE" w:rsidRDefault="0057198A" w:rsidP="00BB59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B59F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AD22D8" w14:textId="748A41F7" w:rsidR="00FB2ECD" w:rsidRPr="00042597" w:rsidRDefault="00FB2ECD" w:rsidP="00BB59FE">
            <w:pPr>
              <w:spacing w:line="276" w:lineRule="auto"/>
              <w:rPr>
                <w:sz w:val="20"/>
                <w:szCs w:val="20"/>
              </w:rPr>
            </w:pPr>
            <w:r w:rsidRPr="00042597">
              <w:rPr>
                <w:sz w:val="20"/>
                <w:szCs w:val="20"/>
              </w:rPr>
              <w:t xml:space="preserve">16 балів: учасник надав зразки </w:t>
            </w:r>
            <w:r w:rsidR="00042597" w:rsidRPr="00042597">
              <w:rPr>
                <w:sz w:val="20"/>
                <w:szCs w:val="20"/>
              </w:rPr>
              <w:t>розроблених методичних рекомендацій, що стали стандартами міжнародних організацій (зокрема Ради Європи, ПРООН, ООН тощо)</w:t>
            </w:r>
            <w:r w:rsidRPr="00042597">
              <w:rPr>
                <w:sz w:val="20"/>
                <w:szCs w:val="20"/>
              </w:rPr>
              <w:t>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55E72198" w14:textId="6A9DAE28" w:rsidR="00FB2ECD" w:rsidRPr="00042597" w:rsidRDefault="00FB2ECD" w:rsidP="00BB59FE">
            <w:pPr>
              <w:spacing w:line="276" w:lineRule="auto"/>
              <w:rPr>
                <w:sz w:val="20"/>
                <w:szCs w:val="20"/>
              </w:rPr>
            </w:pPr>
            <w:r w:rsidRPr="00042597"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кандидата.</w:t>
            </w:r>
          </w:p>
          <w:p w14:paraId="36DB0143" w14:textId="618BDE63" w:rsidR="0057198A" w:rsidRPr="00042597" w:rsidRDefault="00FB2ECD" w:rsidP="00BB59FE">
            <w:pPr>
              <w:spacing w:line="276" w:lineRule="auto"/>
              <w:rPr>
                <w:sz w:val="20"/>
                <w:szCs w:val="20"/>
              </w:rPr>
            </w:pPr>
            <w:r w:rsidRPr="00042597"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не підлягають поширенню), або надані матеріали не є релевантними, або не дають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57198A" w:rsidRPr="00BB59FE" w:rsidRDefault="0057198A" w:rsidP="00BB59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160</w:t>
            </w:r>
          </w:p>
        </w:tc>
      </w:tr>
      <w:tr w:rsidR="0057198A" w:rsidRPr="00BB59FE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57198A" w:rsidRPr="00BB59FE" w:rsidRDefault="0057198A" w:rsidP="00BB59F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B59FE"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22F66" w14:textId="77777777" w:rsidR="00FB2ECD" w:rsidRPr="00BB59FE" w:rsidRDefault="00FB2ECD" w:rsidP="00BB5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Учасник має досвід роботи в</w:t>
            </w:r>
          </w:p>
          <w:p w14:paraId="5C1150F1" w14:textId="77777777" w:rsidR="00FB2ECD" w:rsidRPr="00BB59FE" w:rsidRDefault="00FB2ECD" w:rsidP="00BB5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громадському секторі в якості тренера,</w:t>
            </w:r>
          </w:p>
          <w:p w14:paraId="1F5B152E" w14:textId="77777777" w:rsidR="00FB2ECD" w:rsidRPr="00BB59FE" w:rsidRDefault="00FB2ECD" w:rsidP="00BB5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BB59FE">
              <w:rPr>
                <w:sz w:val="22"/>
                <w:szCs w:val="22"/>
              </w:rPr>
              <w:t>фасилітатора</w:t>
            </w:r>
            <w:proofErr w:type="spellEnd"/>
            <w:r w:rsidRPr="00BB59FE">
              <w:rPr>
                <w:sz w:val="22"/>
                <w:szCs w:val="22"/>
              </w:rPr>
              <w:t>, фахівця по роботі з</w:t>
            </w:r>
          </w:p>
          <w:p w14:paraId="61D36410" w14:textId="04484135" w:rsidR="0057198A" w:rsidRPr="00BB59FE" w:rsidRDefault="00FB2ECD" w:rsidP="00BB5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громадами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77777777" w:rsidR="0057198A" w:rsidRPr="00BB59FE" w:rsidRDefault="0057198A" w:rsidP="00BB59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B59F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053584" w14:textId="7AD3C3F7" w:rsidR="007C5B24" w:rsidRPr="00042597" w:rsidRDefault="00FB2ECD" w:rsidP="007C5B24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042597">
              <w:rPr>
                <w:sz w:val="20"/>
                <w:szCs w:val="20"/>
              </w:rPr>
              <w:t xml:space="preserve">5 балів – </w:t>
            </w:r>
            <w:r w:rsidR="007C5B24" w:rsidRPr="00042597">
              <w:rPr>
                <w:sz w:val="20"/>
                <w:szCs w:val="20"/>
              </w:rPr>
              <w:t xml:space="preserve">Досвід тренерської діяльності не менше 5 років </w:t>
            </w:r>
          </w:p>
          <w:p w14:paraId="19DEAE5C" w14:textId="5D0FB59D" w:rsidR="00FB2ECD" w:rsidRPr="00042597" w:rsidRDefault="00FB2ECD" w:rsidP="00BB59FE">
            <w:pPr>
              <w:spacing w:line="276" w:lineRule="auto"/>
              <w:rPr>
                <w:sz w:val="20"/>
                <w:szCs w:val="20"/>
              </w:rPr>
            </w:pPr>
            <w:r w:rsidRPr="00042597">
              <w:rPr>
                <w:sz w:val="20"/>
                <w:szCs w:val="20"/>
              </w:rPr>
              <w:t xml:space="preserve">2 балів - учасник має досвід </w:t>
            </w:r>
            <w:r w:rsidR="007C5B24" w:rsidRPr="00042597">
              <w:rPr>
                <w:sz w:val="20"/>
                <w:szCs w:val="20"/>
              </w:rPr>
              <w:t xml:space="preserve">тренерської </w:t>
            </w:r>
            <w:r w:rsidRPr="00042597">
              <w:rPr>
                <w:sz w:val="20"/>
                <w:szCs w:val="20"/>
              </w:rPr>
              <w:t xml:space="preserve">роботи понад 1 рік в якості тренера, </w:t>
            </w:r>
            <w:proofErr w:type="spellStart"/>
            <w:r w:rsidRPr="00042597">
              <w:rPr>
                <w:sz w:val="20"/>
                <w:szCs w:val="20"/>
              </w:rPr>
              <w:t>фасилітатора</w:t>
            </w:r>
            <w:proofErr w:type="spellEnd"/>
            <w:r w:rsidRPr="00042597">
              <w:rPr>
                <w:sz w:val="20"/>
                <w:szCs w:val="20"/>
              </w:rPr>
              <w:t>, фахівця по роботі з громадами або суміжної посади</w:t>
            </w:r>
          </w:p>
          <w:p w14:paraId="2FE8530E" w14:textId="0ED3BE37" w:rsidR="0057198A" w:rsidRPr="00042597" w:rsidRDefault="00FB2ECD" w:rsidP="00BB59FE">
            <w:pPr>
              <w:spacing w:line="276" w:lineRule="auto"/>
              <w:rPr>
                <w:sz w:val="20"/>
                <w:szCs w:val="20"/>
              </w:rPr>
            </w:pPr>
            <w:r w:rsidRPr="00042597">
              <w:rPr>
                <w:sz w:val="20"/>
                <w:szCs w:val="20"/>
              </w:rPr>
              <w:t>0 балів – учасник не працював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57198A" w:rsidRPr="00BB59FE" w:rsidRDefault="0057198A" w:rsidP="00BB59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50</w:t>
            </w:r>
          </w:p>
        </w:tc>
      </w:tr>
      <w:tr w:rsidR="0057198A" w:rsidRPr="00BB59FE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57198A" w:rsidRPr="00BB59FE" w:rsidRDefault="0057198A" w:rsidP="00BB59F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B59F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B38A18" w14:textId="7DDD6E63" w:rsidR="00FB2ECD" w:rsidRPr="00BB59FE" w:rsidRDefault="00FB2ECD" w:rsidP="00BB5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B59FE">
              <w:rPr>
                <w:color w:val="000000" w:themeColor="text1"/>
                <w:sz w:val="22"/>
                <w:szCs w:val="22"/>
              </w:rPr>
              <w:t xml:space="preserve">Учасник має досвід </w:t>
            </w:r>
            <w:proofErr w:type="spellStart"/>
            <w:r w:rsidR="00D53967" w:rsidRPr="00042597">
              <w:rPr>
                <w:bCs/>
                <w:sz w:val="20"/>
                <w:szCs w:val="20"/>
              </w:rPr>
              <w:t>ToT</w:t>
            </w:r>
            <w:proofErr w:type="spellEnd"/>
            <w:r w:rsidR="00D53967">
              <w:rPr>
                <w:bCs/>
                <w:sz w:val="20"/>
                <w:szCs w:val="20"/>
              </w:rPr>
              <w:t xml:space="preserve">, </w:t>
            </w:r>
            <w:r w:rsidRPr="00BB59FE">
              <w:rPr>
                <w:color w:val="000000" w:themeColor="text1"/>
                <w:sz w:val="22"/>
                <w:szCs w:val="22"/>
              </w:rPr>
              <w:t>координації,</w:t>
            </w:r>
          </w:p>
          <w:p w14:paraId="08C597C9" w14:textId="77777777" w:rsidR="00FB2ECD" w:rsidRPr="00BB59FE" w:rsidRDefault="00FB2ECD" w:rsidP="00BB5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B59FE">
              <w:rPr>
                <w:color w:val="000000" w:themeColor="text1"/>
                <w:sz w:val="22"/>
                <w:szCs w:val="22"/>
              </w:rPr>
              <w:t>фасилітації</w:t>
            </w:r>
            <w:proofErr w:type="spellEnd"/>
            <w:r w:rsidRPr="00BB59FE">
              <w:rPr>
                <w:color w:val="000000" w:themeColor="text1"/>
                <w:sz w:val="22"/>
                <w:szCs w:val="22"/>
              </w:rPr>
              <w:t xml:space="preserve"> та впровадження</w:t>
            </w:r>
          </w:p>
          <w:p w14:paraId="6894FE97" w14:textId="1F5C9E10" w:rsidR="0057198A" w:rsidRPr="00BB59FE" w:rsidRDefault="00FB2ECD" w:rsidP="00BB5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BB59FE">
              <w:rPr>
                <w:color w:val="000000" w:themeColor="text1"/>
                <w:sz w:val="22"/>
                <w:szCs w:val="22"/>
              </w:rPr>
              <w:t>локальних ініціатив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77777777" w:rsidR="0057198A" w:rsidRPr="00BB59FE" w:rsidRDefault="0057198A" w:rsidP="00BB59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B59F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1A6B1B" w14:textId="2E60A60D" w:rsidR="007C5B24" w:rsidRPr="00042597" w:rsidRDefault="00FB2ECD" w:rsidP="007C5B24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042597">
              <w:rPr>
                <w:sz w:val="20"/>
                <w:szCs w:val="20"/>
              </w:rPr>
              <w:t>5 балів - Учасник має підтверджений</w:t>
            </w:r>
            <w:r w:rsidR="00042597" w:rsidRPr="00042597">
              <w:rPr>
                <w:sz w:val="20"/>
                <w:szCs w:val="20"/>
              </w:rPr>
              <w:t xml:space="preserve"> </w:t>
            </w:r>
            <w:r w:rsidR="00042597" w:rsidRPr="00042597">
              <w:rPr>
                <w:bCs/>
                <w:sz w:val="20"/>
                <w:szCs w:val="20"/>
              </w:rPr>
              <w:t>с</w:t>
            </w:r>
            <w:r w:rsidR="007C5B24" w:rsidRPr="00042597">
              <w:rPr>
                <w:bCs/>
                <w:sz w:val="20"/>
                <w:szCs w:val="20"/>
              </w:rPr>
              <w:t xml:space="preserve">пеціалізований досвід </w:t>
            </w:r>
            <w:proofErr w:type="spellStart"/>
            <w:r w:rsidR="007C5B24" w:rsidRPr="00042597">
              <w:rPr>
                <w:bCs/>
                <w:sz w:val="20"/>
                <w:szCs w:val="20"/>
              </w:rPr>
              <w:t>ToT</w:t>
            </w:r>
            <w:proofErr w:type="spellEnd"/>
            <w:r w:rsidR="007C5B24" w:rsidRPr="00042597">
              <w:rPr>
                <w:bCs/>
                <w:sz w:val="20"/>
                <w:szCs w:val="20"/>
              </w:rPr>
              <w:t>.</w:t>
            </w:r>
            <w:r w:rsidR="007C5B24" w:rsidRPr="00042597">
              <w:rPr>
                <w:sz w:val="20"/>
                <w:szCs w:val="20"/>
              </w:rPr>
              <w:t xml:space="preserve"> Досвід проведення тренінгів для тренерів (</w:t>
            </w:r>
            <w:proofErr w:type="spellStart"/>
            <w:r w:rsidR="007C5B24" w:rsidRPr="00042597">
              <w:rPr>
                <w:sz w:val="20"/>
                <w:szCs w:val="20"/>
              </w:rPr>
              <w:t>ToT</w:t>
            </w:r>
            <w:proofErr w:type="spellEnd"/>
            <w:r w:rsidR="007C5B24" w:rsidRPr="00042597">
              <w:rPr>
                <w:sz w:val="20"/>
                <w:szCs w:val="20"/>
              </w:rPr>
              <w:t>) та розробки методичних рекомендацій не менше 3 років.</w:t>
            </w:r>
          </w:p>
          <w:p w14:paraId="659BA6CD" w14:textId="12623F13" w:rsidR="00FB2ECD" w:rsidRPr="00042597" w:rsidRDefault="00FB2ECD" w:rsidP="00BB59FE">
            <w:pPr>
              <w:spacing w:line="276" w:lineRule="auto"/>
              <w:rPr>
                <w:sz w:val="20"/>
                <w:szCs w:val="20"/>
              </w:rPr>
            </w:pPr>
            <w:r w:rsidRPr="00042597">
              <w:rPr>
                <w:sz w:val="20"/>
                <w:szCs w:val="20"/>
              </w:rPr>
              <w:t>2 балів - учасник має досвід участі у впровадженні локальних програм, заходів або ініціатив у громадах (у ролі виконавця, координатора або асистента), без самостійної розробки програмних документів.</w:t>
            </w:r>
          </w:p>
          <w:p w14:paraId="5DC44F00" w14:textId="3FDA4B18" w:rsidR="0057198A" w:rsidRPr="00BB59FE" w:rsidRDefault="00FB2ECD" w:rsidP="00BB59FE">
            <w:pPr>
              <w:spacing w:line="276" w:lineRule="auto"/>
              <w:rPr>
                <w:sz w:val="22"/>
                <w:szCs w:val="22"/>
              </w:rPr>
            </w:pPr>
            <w:r w:rsidRPr="00042597">
              <w:rPr>
                <w:sz w:val="20"/>
                <w:szCs w:val="20"/>
              </w:rPr>
              <w:t>0 балів – учасник не має підтвердженого досвіду розробки або впровадження локальних програм, планів чи ініціатив у громадах, або надана інформація не є релевантною до завдань проєкту.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57198A" w:rsidRPr="00BB59FE" w:rsidRDefault="0057198A" w:rsidP="00BB59F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B59FE">
              <w:rPr>
                <w:sz w:val="22"/>
                <w:szCs w:val="22"/>
              </w:rPr>
              <w:t>50</w:t>
            </w:r>
          </w:p>
        </w:tc>
      </w:tr>
    </w:tbl>
    <w:p w14:paraId="48542712" w14:textId="77777777" w:rsidR="004C01CE" w:rsidRPr="00BB59FE" w:rsidRDefault="004C01CE" w:rsidP="00BB59FE">
      <w:pPr>
        <w:spacing w:line="276" w:lineRule="auto"/>
        <w:ind w:firstLine="708"/>
        <w:jc w:val="both"/>
        <w:rPr>
          <w:sz w:val="22"/>
          <w:szCs w:val="22"/>
          <w:u w:val="single"/>
        </w:rPr>
      </w:pPr>
    </w:p>
    <w:p w14:paraId="42BA3229" w14:textId="77777777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>Таким чином,</w:t>
      </w:r>
    </w:p>
    <w:p w14:paraId="7C2323DC" w14:textId="020F7E6D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  <w:u w:val="single"/>
        </w:rPr>
      </w:pPr>
      <w:r w:rsidRPr="00BB59FE">
        <w:rPr>
          <w:sz w:val="22"/>
          <w:szCs w:val="22"/>
          <w:u w:val="single"/>
        </w:rPr>
        <w:t xml:space="preserve">РОЗУМІННЯ ТЕХНІЧНИХ ВИМОГ – максимальний бал - </w:t>
      </w:r>
      <w:r w:rsidR="00CD5394" w:rsidRPr="00BB59FE">
        <w:rPr>
          <w:sz w:val="22"/>
          <w:szCs w:val="22"/>
          <w:u w:val="single"/>
        </w:rPr>
        <w:t>1</w:t>
      </w:r>
      <w:r w:rsidRPr="00BB59FE">
        <w:rPr>
          <w:sz w:val="22"/>
          <w:szCs w:val="22"/>
          <w:u w:val="single"/>
        </w:rPr>
        <w:t>00</w:t>
      </w:r>
    </w:p>
    <w:p w14:paraId="6B23AE5F" w14:textId="77777777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  <w:u w:val="single"/>
        </w:rPr>
      </w:pPr>
      <w:r w:rsidRPr="00BB59FE">
        <w:rPr>
          <w:sz w:val="22"/>
          <w:szCs w:val="22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  <w:u w:val="single"/>
        </w:rPr>
      </w:pPr>
      <w:r w:rsidRPr="00BB59FE">
        <w:rPr>
          <w:sz w:val="22"/>
          <w:szCs w:val="22"/>
          <w:u w:val="single"/>
        </w:rPr>
        <w:t xml:space="preserve">МАКСИМАЛЬНА кількість балів за технічну пропозицію – </w:t>
      </w:r>
      <w:r w:rsidR="00CD5394" w:rsidRPr="00BB59FE">
        <w:rPr>
          <w:sz w:val="22"/>
          <w:szCs w:val="22"/>
          <w:u w:val="single"/>
        </w:rPr>
        <w:t>3</w:t>
      </w:r>
      <w:r w:rsidRPr="00BB59FE">
        <w:rPr>
          <w:sz w:val="22"/>
          <w:szCs w:val="22"/>
          <w:u w:val="single"/>
        </w:rPr>
        <w:t>60</w:t>
      </w:r>
    </w:p>
    <w:p w14:paraId="47466A0A" w14:textId="61EBA1E6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  <w:u w:val="single"/>
        </w:rPr>
      </w:pPr>
      <w:r w:rsidRPr="00BB59FE">
        <w:rPr>
          <w:sz w:val="22"/>
          <w:szCs w:val="22"/>
          <w:u w:val="single"/>
        </w:rPr>
        <w:t>МІНІМАЛЬНИЙ прохідний бал технічної пропозиції – 2</w:t>
      </w:r>
      <w:r w:rsidR="00CD5394" w:rsidRPr="00BB59FE">
        <w:rPr>
          <w:sz w:val="22"/>
          <w:szCs w:val="22"/>
          <w:u w:val="single"/>
        </w:rPr>
        <w:t>16</w:t>
      </w:r>
    </w:p>
    <w:p w14:paraId="735ECEF5" w14:textId="6745A075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  <w:u w:val="single"/>
        </w:rPr>
      </w:pPr>
      <w:r w:rsidRPr="00BB59FE">
        <w:rPr>
          <w:sz w:val="22"/>
          <w:szCs w:val="22"/>
          <w:u w:val="single"/>
        </w:rPr>
        <w:t xml:space="preserve">МАКСИМАЛЬНА кількість балів за фінансову пропозицію – </w:t>
      </w:r>
      <w:r w:rsidR="00CD5394" w:rsidRPr="00BB59FE">
        <w:rPr>
          <w:sz w:val="22"/>
          <w:szCs w:val="22"/>
          <w:u w:val="single"/>
        </w:rPr>
        <w:t>240</w:t>
      </w:r>
    </w:p>
    <w:p w14:paraId="1736783B" w14:textId="68C2F02D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  <w:u w:val="single"/>
        </w:rPr>
      </w:pPr>
      <w:r w:rsidRPr="00BB59FE">
        <w:rPr>
          <w:sz w:val="22"/>
          <w:szCs w:val="22"/>
          <w:u w:val="single"/>
        </w:rPr>
        <w:t xml:space="preserve">ВСЬОГО МАКСИМАЛЬНА кількість балів за тендером - </w:t>
      </w:r>
      <w:r w:rsidR="00CD5394" w:rsidRPr="00BB59FE">
        <w:rPr>
          <w:sz w:val="22"/>
          <w:szCs w:val="22"/>
          <w:u w:val="single"/>
        </w:rPr>
        <w:t>600</w:t>
      </w:r>
    </w:p>
    <w:p w14:paraId="1FAF2037" w14:textId="77777777" w:rsidR="004C01CE" w:rsidRPr="00BB59FE" w:rsidRDefault="004C01CE" w:rsidP="00BB59FE">
      <w:pPr>
        <w:spacing w:line="276" w:lineRule="auto"/>
        <w:ind w:firstLine="708"/>
        <w:jc w:val="both"/>
        <w:rPr>
          <w:color w:val="FF0000"/>
          <w:sz w:val="22"/>
          <w:szCs w:val="22"/>
          <w:u w:val="single"/>
        </w:rPr>
      </w:pPr>
    </w:p>
    <w:p w14:paraId="1C739AF9" w14:textId="43DB7147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>При оцінці технічної складової існує мінімальний прохідний бал - 2</w:t>
      </w:r>
      <w:r w:rsidR="00B55BD4" w:rsidRPr="00BB59FE">
        <w:rPr>
          <w:sz w:val="22"/>
          <w:szCs w:val="22"/>
        </w:rPr>
        <w:t>1</w:t>
      </w:r>
      <w:r w:rsidRPr="00BB59FE">
        <w:rPr>
          <w:sz w:val="22"/>
          <w:szCs w:val="22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>Фінансову пропозицію буде розглянуто, лише якщо технічна частина пропозиції учасника набрала мінімум 2</w:t>
      </w:r>
      <w:r w:rsidR="00B55BD4" w:rsidRPr="00BB59FE">
        <w:rPr>
          <w:sz w:val="22"/>
          <w:szCs w:val="22"/>
        </w:rPr>
        <w:t>1</w:t>
      </w:r>
      <w:r w:rsidRPr="00BB59FE">
        <w:rPr>
          <w:sz w:val="22"/>
          <w:szCs w:val="22"/>
        </w:rPr>
        <w:t xml:space="preserve">6 балів з </w:t>
      </w:r>
      <w:r w:rsidR="00B55BD4" w:rsidRPr="00BB59FE">
        <w:rPr>
          <w:sz w:val="22"/>
          <w:szCs w:val="22"/>
        </w:rPr>
        <w:t>3</w:t>
      </w:r>
      <w:r w:rsidRPr="00BB59FE">
        <w:rPr>
          <w:sz w:val="22"/>
          <w:szCs w:val="22"/>
        </w:rPr>
        <w:t>60 для технічної пропозиції, яка приймається.</w:t>
      </w:r>
    </w:p>
    <w:p w14:paraId="032EAADB" w14:textId="58CD35BE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 xml:space="preserve">Фінансова пропозиція матиме наступний відсотковий розподіл: </w:t>
      </w:r>
      <w:r w:rsidR="00B55BD4" w:rsidRPr="00BB59FE">
        <w:rPr>
          <w:sz w:val="22"/>
          <w:szCs w:val="22"/>
        </w:rPr>
        <w:t>4</w:t>
      </w:r>
      <w:r w:rsidRPr="00BB59FE">
        <w:rPr>
          <w:sz w:val="22"/>
          <w:szCs w:val="22"/>
        </w:rPr>
        <w:t xml:space="preserve">0% - </w:t>
      </w:r>
      <w:r w:rsidR="00B55BD4" w:rsidRPr="00BB59FE">
        <w:rPr>
          <w:sz w:val="22"/>
          <w:szCs w:val="22"/>
        </w:rPr>
        <w:t>240</w:t>
      </w:r>
      <w:r w:rsidRPr="00BB59FE">
        <w:rPr>
          <w:sz w:val="22"/>
          <w:szCs w:val="22"/>
        </w:rPr>
        <w:t xml:space="preserve"> балів від загального балу </w:t>
      </w:r>
      <w:r w:rsidR="00B55BD4" w:rsidRPr="00BB59FE">
        <w:rPr>
          <w:sz w:val="22"/>
          <w:szCs w:val="22"/>
        </w:rPr>
        <w:t>600</w:t>
      </w:r>
      <w:r w:rsidRPr="00BB59FE">
        <w:rPr>
          <w:sz w:val="22"/>
          <w:szCs w:val="22"/>
        </w:rPr>
        <w:t>.</w:t>
      </w:r>
    </w:p>
    <w:p w14:paraId="305D44A3" w14:textId="77777777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 w:rsidRPr="00BB59FE">
        <w:rPr>
          <w:sz w:val="22"/>
          <w:szCs w:val="22"/>
        </w:rPr>
        <w:t>пропорційно</w:t>
      </w:r>
      <w:proofErr w:type="spellEnd"/>
      <w:r w:rsidRPr="00BB59FE">
        <w:rPr>
          <w:sz w:val="22"/>
          <w:szCs w:val="22"/>
        </w:rPr>
        <w:t xml:space="preserve"> до найнижчої ціни, як наведено у формулі нижче:</w:t>
      </w:r>
    </w:p>
    <w:p w14:paraId="051EFA16" w14:textId="77777777" w:rsidR="004C01CE" w:rsidRPr="00BB59FE" w:rsidRDefault="00875660" w:rsidP="00BB59FE">
      <w:pPr>
        <w:spacing w:line="276" w:lineRule="auto"/>
        <w:jc w:val="center"/>
        <w:rPr>
          <w:rFonts w:eastAsia="Cambria Math"/>
          <w:color w:val="000000"/>
          <w:sz w:val="22"/>
          <w:szCs w:val="22"/>
        </w:rPr>
      </w:pPr>
      <m:oMathPara>
        <m:oMath>
          <m:r>
            <w:rPr>
              <w:rFonts w:ascii="Cambria Math" w:eastAsia="Cambria Math" w:hAnsi="Cambria Math"/>
              <w:color w:val="000000"/>
              <w:sz w:val="22"/>
              <w:szCs w:val="22"/>
            </w:rPr>
            <m:t>P=m*</m:t>
          </m:r>
          <m:d>
            <m:dPr>
              <m:ctrlPr>
                <w:rPr>
                  <w:rFonts w:ascii="Cambria Math" w:eastAsia="Cambria Math" w:hAnsi="Cambria Math"/>
                  <w:color w:val="000000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/>
                      <w:sz w:val="22"/>
                      <w:szCs w:val="22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/>
                      <w:sz w:val="22"/>
                      <w:szCs w:val="22"/>
                    </w:rPr>
                    <m:t>e</m:t>
                  </m:r>
                </m:den>
              </m:f>
            </m:e>
          </m:d>
        </m:oMath>
      </m:oMathPara>
    </w:p>
    <w:p w14:paraId="106CD272" w14:textId="70D58B4D" w:rsidR="004C01CE" w:rsidRPr="00BB59FE" w:rsidRDefault="001C617A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 xml:space="preserve">, </w:t>
      </w:r>
      <w:r w:rsidR="00875660" w:rsidRPr="00BB59FE">
        <w:rPr>
          <w:sz w:val="22"/>
          <w:szCs w:val="22"/>
        </w:rPr>
        <w:t>де:</w:t>
      </w:r>
    </w:p>
    <w:p w14:paraId="39D21896" w14:textId="77777777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>Р – бал за фінансову пропозицію, що оцінюється;</w:t>
      </w:r>
    </w:p>
    <w:p w14:paraId="4C05FCAC" w14:textId="77777777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>m –  максимальна кількість балів за фінансову пропозицію;</w:t>
      </w:r>
    </w:p>
    <w:p w14:paraId="1CBB2595" w14:textId="77777777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>l – ціна найдешевшої технічно відповідної пропозиції;</w:t>
      </w:r>
    </w:p>
    <w:p w14:paraId="529D8976" w14:textId="77777777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 xml:space="preserve">е – ціна пропозиції, що оцінюється.  </w:t>
      </w:r>
    </w:p>
    <w:p w14:paraId="00AF66E3" w14:textId="77777777" w:rsidR="004C01CE" w:rsidRPr="00BB59FE" w:rsidRDefault="004C01CE" w:rsidP="00BB59FE">
      <w:pPr>
        <w:spacing w:line="276" w:lineRule="auto"/>
        <w:ind w:firstLine="708"/>
        <w:jc w:val="both"/>
        <w:rPr>
          <w:sz w:val="22"/>
          <w:szCs w:val="22"/>
        </w:rPr>
      </w:pPr>
    </w:p>
    <w:p w14:paraId="640ABEF8" w14:textId="77777777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bookmarkStart w:id="5" w:name="_heading=h.1fob9te" w:colFirst="0" w:colLast="0"/>
      <w:bookmarkEnd w:id="5"/>
      <w:r w:rsidRPr="00BB59FE">
        <w:rPr>
          <w:sz w:val="22"/>
          <w:szCs w:val="22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 w:rsidRPr="00BB59FE">
        <w:rPr>
          <w:sz w:val="22"/>
          <w:szCs w:val="22"/>
        </w:rPr>
        <w:t>600</w:t>
      </w:r>
      <w:r w:rsidRPr="00BB59FE">
        <w:rPr>
          <w:sz w:val="22"/>
          <w:szCs w:val="22"/>
        </w:rPr>
        <w:t xml:space="preserve"> балів.</w:t>
      </w:r>
    </w:p>
    <w:p w14:paraId="2AA777BB" w14:textId="77777777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  <w:u w:val="single"/>
        </w:rPr>
      </w:pPr>
      <w:r w:rsidRPr="00BB59FE">
        <w:rPr>
          <w:sz w:val="22"/>
          <w:szCs w:val="22"/>
          <w:u w:val="single"/>
        </w:rPr>
        <w:lastRenderedPageBreak/>
        <w:t xml:space="preserve">Уточнення щодо пропозицій: </w:t>
      </w:r>
    </w:p>
    <w:p w14:paraId="75A90AA9" w14:textId="77777777" w:rsidR="004C01CE" w:rsidRPr="00BB59FE" w:rsidRDefault="00875660" w:rsidP="00BB59FE">
      <w:pPr>
        <w:spacing w:line="276" w:lineRule="auto"/>
        <w:ind w:firstLine="708"/>
        <w:jc w:val="both"/>
        <w:rPr>
          <w:sz w:val="22"/>
          <w:szCs w:val="22"/>
        </w:rPr>
      </w:pPr>
      <w:r w:rsidRPr="00BB59FE">
        <w:rPr>
          <w:sz w:val="22"/>
          <w:szCs w:val="22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 w:rsidRPr="00BB59FE">
        <w:rPr>
          <w:sz w:val="22"/>
          <w:szCs w:val="22"/>
        </w:rPr>
        <w:t>надсилатимуться</w:t>
      </w:r>
      <w:proofErr w:type="spellEnd"/>
      <w:r w:rsidRPr="00BB59FE">
        <w:rPr>
          <w:sz w:val="22"/>
          <w:szCs w:val="22"/>
        </w:rPr>
        <w:t xml:space="preserve"> Відділом </w:t>
      </w:r>
      <w:proofErr w:type="spellStart"/>
      <w:r w:rsidRPr="00BB59FE">
        <w:rPr>
          <w:sz w:val="22"/>
          <w:szCs w:val="22"/>
        </w:rPr>
        <w:t>закупівель</w:t>
      </w:r>
      <w:proofErr w:type="spellEnd"/>
      <w:r w:rsidRPr="00BB59FE">
        <w:rPr>
          <w:sz w:val="22"/>
          <w:szCs w:val="22"/>
        </w:rPr>
        <w:t>.</w:t>
      </w:r>
    </w:p>
    <w:p w14:paraId="710AEB67" w14:textId="77777777" w:rsidR="004C01CE" w:rsidRPr="00BB59FE" w:rsidRDefault="004C01CE" w:rsidP="00BB59FE">
      <w:pPr>
        <w:spacing w:line="276" w:lineRule="auto"/>
        <w:ind w:firstLine="708"/>
        <w:jc w:val="both"/>
        <w:rPr>
          <w:sz w:val="22"/>
          <w:szCs w:val="22"/>
        </w:rPr>
      </w:pPr>
    </w:p>
    <w:p w14:paraId="4AF5D1EB" w14:textId="77777777" w:rsidR="004C01CE" w:rsidRPr="00BB59FE" w:rsidRDefault="00875660" w:rsidP="00042597">
      <w:pPr>
        <w:spacing w:line="276" w:lineRule="auto"/>
        <w:ind w:firstLine="709"/>
        <w:jc w:val="both"/>
        <w:rPr>
          <w:sz w:val="22"/>
          <w:szCs w:val="22"/>
        </w:rPr>
      </w:pPr>
      <w:r w:rsidRPr="00BB59FE">
        <w:rPr>
          <w:sz w:val="22"/>
          <w:szCs w:val="22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Pr="00BB59FE" w:rsidRDefault="004C01CE" w:rsidP="00BB5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2"/>
          <w:szCs w:val="22"/>
        </w:rPr>
      </w:pPr>
    </w:p>
    <w:p w14:paraId="621D3DC6" w14:textId="77777777" w:rsidR="004C01CE" w:rsidRPr="00BB59FE" w:rsidRDefault="004C01CE" w:rsidP="00BB5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2"/>
          <w:szCs w:val="22"/>
        </w:rPr>
      </w:pPr>
    </w:p>
    <w:p w14:paraId="6B754BF1" w14:textId="1D3ACBC3" w:rsidR="004C01CE" w:rsidRPr="00BB59FE" w:rsidRDefault="00875660" w:rsidP="00BB5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371"/>
        <w:jc w:val="both"/>
        <w:rPr>
          <w:color w:val="333333"/>
          <w:sz w:val="22"/>
          <w:szCs w:val="22"/>
        </w:rPr>
      </w:pPr>
      <w:r w:rsidRPr="00BB59FE">
        <w:rPr>
          <w:color w:val="333333"/>
          <w:sz w:val="22"/>
          <w:szCs w:val="22"/>
        </w:rPr>
        <w:t>Голова Правління БО «БЛАГОДІЙНИЙ ФОНД «РОКАДА»</w:t>
      </w:r>
      <w:r w:rsidR="001C617A" w:rsidRPr="00BB59FE">
        <w:rPr>
          <w:color w:val="333333"/>
          <w:sz w:val="22"/>
          <w:szCs w:val="22"/>
        </w:rPr>
        <w:t xml:space="preserve"> </w:t>
      </w:r>
      <w:r w:rsidRPr="00BB59FE">
        <w:rPr>
          <w:color w:val="333333"/>
          <w:sz w:val="22"/>
          <w:szCs w:val="22"/>
        </w:rPr>
        <w:t>________________ Н.Ю. Гуржій</w:t>
      </w:r>
    </w:p>
    <w:sectPr w:rsidR="004C01CE" w:rsidRPr="00BB59FE" w:rsidSect="008E1D48">
      <w:footerReference w:type="default" r:id="rId14"/>
      <w:footerReference w:type="first" r:id="rId15"/>
      <w:pgSz w:w="11906" w:h="16838"/>
      <w:pgMar w:top="426" w:right="991" w:bottom="567" w:left="993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70A9B" w14:textId="77777777" w:rsidR="00F81EEB" w:rsidRDefault="00F81EEB">
      <w:r>
        <w:separator/>
      </w:r>
    </w:p>
  </w:endnote>
  <w:endnote w:type="continuationSeparator" w:id="0">
    <w:p w14:paraId="76EE6FD0" w14:textId="77777777" w:rsidR="00F81EEB" w:rsidRDefault="00F8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F81E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18BD1" w14:textId="77777777" w:rsidR="00F81EEB" w:rsidRDefault="00F81EEB">
      <w:r>
        <w:separator/>
      </w:r>
    </w:p>
  </w:footnote>
  <w:footnote w:type="continuationSeparator" w:id="0">
    <w:p w14:paraId="46278E68" w14:textId="77777777" w:rsidR="00F81EEB" w:rsidRDefault="00F8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31FDB"/>
    <w:rsid w:val="00042597"/>
    <w:rsid w:val="00043BF2"/>
    <w:rsid w:val="0004508D"/>
    <w:rsid w:val="0010519E"/>
    <w:rsid w:val="00124EC0"/>
    <w:rsid w:val="001541A9"/>
    <w:rsid w:val="0018740C"/>
    <w:rsid w:val="001B01A5"/>
    <w:rsid w:val="001C617A"/>
    <w:rsid w:val="001C7FEB"/>
    <w:rsid w:val="001D3EA9"/>
    <w:rsid w:val="00244670"/>
    <w:rsid w:val="00251286"/>
    <w:rsid w:val="002662F8"/>
    <w:rsid w:val="00280206"/>
    <w:rsid w:val="00290D9F"/>
    <w:rsid w:val="00310885"/>
    <w:rsid w:val="003155C6"/>
    <w:rsid w:val="003259EE"/>
    <w:rsid w:val="003A43CC"/>
    <w:rsid w:val="00437F75"/>
    <w:rsid w:val="00447F9F"/>
    <w:rsid w:val="004A6023"/>
    <w:rsid w:val="004C01CE"/>
    <w:rsid w:val="004D588E"/>
    <w:rsid w:val="00503B84"/>
    <w:rsid w:val="00522635"/>
    <w:rsid w:val="00523B42"/>
    <w:rsid w:val="00526396"/>
    <w:rsid w:val="0057198A"/>
    <w:rsid w:val="00585642"/>
    <w:rsid w:val="005935F3"/>
    <w:rsid w:val="005C571C"/>
    <w:rsid w:val="005E2D18"/>
    <w:rsid w:val="00655950"/>
    <w:rsid w:val="006B787E"/>
    <w:rsid w:val="0077472E"/>
    <w:rsid w:val="00793878"/>
    <w:rsid w:val="007A72C2"/>
    <w:rsid w:val="007C5B24"/>
    <w:rsid w:val="007E4318"/>
    <w:rsid w:val="007F05FA"/>
    <w:rsid w:val="008043D3"/>
    <w:rsid w:val="00812FC1"/>
    <w:rsid w:val="00875660"/>
    <w:rsid w:val="008E1210"/>
    <w:rsid w:val="008E1D48"/>
    <w:rsid w:val="009732C2"/>
    <w:rsid w:val="009D2C5D"/>
    <w:rsid w:val="00A20E15"/>
    <w:rsid w:val="00A258A8"/>
    <w:rsid w:val="00A31BB0"/>
    <w:rsid w:val="00A85A2A"/>
    <w:rsid w:val="00A9796C"/>
    <w:rsid w:val="00AB3C2C"/>
    <w:rsid w:val="00AD6617"/>
    <w:rsid w:val="00B55BD4"/>
    <w:rsid w:val="00B65A32"/>
    <w:rsid w:val="00B722F2"/>
    <w:rsid w:val="00B80D10"/>
    <w:rsid w:val="00B95EC1"/>
    <w:rsid w:val="00BB59FE"/>
    <w:rsid w:val="00BE27A0"/>
    <w:rsid w:val="00BF3748"/>
    <w:rsid w:val="00C06ACE"/>
    <w:rsid w:val="00C319C6"/>
    <w:rsid w:val="00C3354A"/>
    <w:rsid w:val="00C535B3"/>
    <w:rsid w:val="00CA2399"/>
    <w:rsid w:val="00CD5394"/>
    <w:rsid w:val="00CD5450"/>
    <w:rsid w:val="00CE5D22"/>
    <w:rsid w:val="00D12D51"/>
    <w:rsid w:val="00D177C4"/>
    <w:rsid w:val="00D53967"/>
    <w:rsid w:val="00D90CD7"/>
    <w:rsid w:val="00D9109B"/>
    <w:rsid w:val="00DF5BF2"/>
    <w:rsid w:val="00E04894"/>
    <w:rsid w:val="00E115B8"/>
    <w:rsid w:val="00E44F2C"/>
    <w:rsid w:val="00E70F63"/>
    <w:rsid w:val="00E844DA"/>
    <w:rsid w:val="00E84EBC"/>
    <w:rsid w:val="00EF21D0"/>
    <w:rsid w:val="00F02203"/>
    <w:rsid w:val="00F22573"/>
    <w:rsid w:val="00F2294B"/>
    <w:rsid w:val="00F33922"/>
    <w:rsid w:val="00F603A0"/>
    <w:rsid w:val="00F81EEB"/>
    <w:rsid w:val="00F96989"/>
    <w:rsid w:val="00FA7F39"/>
    <w:rsid w:val="00FB2ECD"/>
    <w:rsid w:val="00FD68E6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  <w:style w:type="character" w:customStyle="1" w:styleId="il">
    <w:name w:val="il"/>
    <w:basedOn w:val="a0"/>
    <w:rsid w:val="00BB5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4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finance_tender@rokada.org.ua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tender@rokada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ivli.pro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ender@rokada.org.u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C69AB5-6B36-4A66-8D76-36F22036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10554</Words>
  <Characters>6016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UserRokada</cp:lastModifiedBy>
  <cp:revision>54</cp:revision>
  <dcterms:created xsi:type="dcterms:W3CDTF">2023-09-20T08:20:00Z</dcterms:created>
  <dcterms:modified xsi:type="dcterms:W3CDTF">2026-06-18T11:26:00Z</dcterms:modified>
</cp:coreProperties>
</file>