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9E2E" w14:textId="77777777"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14:paraId="1DC22ED4" w14:textId="77777777" w:rsidTr="00C8141B">
        <w:trPr>
          <w:trHeight w:val="563"/>
        </w:trPr>
        <w:tc>
          <w:tcPr>
            <w:tcW w:w="13678" w:type="dxa"/>
          </w:tcPr>
          <w:p w14:paraId="29AE33FD" w14:textId="77777777"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UKR</w:t>
            </w:r>
            <w:r w:rsidR="00C6231D" w:rsidRPr="00C6231D">
              <w:rPr>
                <w:b/>
                <w:sz w:val="20"/>
                <w:szCs w:val="20"/>
                <w:lang w:val="ru-RU"/>
              </w:rPr>
              <w:t xml:space="preserve"> 2620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NRC</w:t>
            </w:r>
          </w:p>
          <w:p w14:paraId="1B0D2C42" w14:textId="542D3A7F"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</w:t>
            </w:r>
            <w:r w:rsidR="006D08FC" w:rsidRPr="006D08FC">
              <w:rPr>
                <w:b/>
                <w:sz w:val="20"/>
                <w:szCs w:val="20"/>
                <w:highlight w:val="white"/>
                <w:lang w:val="en-US"/>
              </w:rPr>
              <w:t>RFQ</w:t>
            </w:r>
            <w:r w:rsidR="006D08FC" w:rsidRPr="006D08FC">
              <w:rPr>
                <w:b/>
                <w:sz w:val="20"/>
                <w:szCs w:val="20"/>
                <w:highlight w:val="white"/>
                <w:lang w:val="ru-RU"/>
              </w:rPr>
              <w:t xml:space="preserve"> 21/05/2026</w:t>
            </w:r>
            <w:r w:rsidR="006D08FC" w:rsidRPr="006D08FC">
              <w:rPr>
                <w:b/>
                <w:sz w:val="20"/>
                <w:szCs w:val="20"/>
                <w:highlight w:val="white"/>
              </w:rPr>
              <w:t>/</w:t>
            </w:r>
            <w:r w:rsidR="006D08FC" w:rsidRPr="006D08FC">
              <w:rPr>
                <w:b/>
                <w:sz w:val="20"/>
                <w:szCs w:val="20"/>
                <w:highlight w:val="white"/>
                <w:lang w:val="ru-RU"/>
              </w:rPr>
              <w:t>2</w:t>
            </w:r>
          </w:p>
          <w:p w14:paraId="63678E0E" w14:textId="77777777"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14:paraId="16C1A420" w14:textId="77777777"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14:paraId="449DD622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3D8B2E44" w14:textId="77777777"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14:paraId="1F7AC9D6" w14:textId="77777777"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14:paraId="6268B216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762CA373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14:paraId="29876F76" w14:textId="77777777"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14:paraId="4BCBBEEF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5F0572C5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6584D8F8" w14:textId="77777777"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14:paraId="3484A046" w14:textId="77777777"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3A72ABDB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6F10EB7F" w14:textId="77777777"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14:paraId="7727519B" w14:textId="77777777"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6FD26ECF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5C37D6D6" w14:textId="77777777"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14:paraId="6539A742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1CBAF980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76F1E140" w14:textId="77777777"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14:paraId="385B3D60" w14:textId="77777777"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14:paraId="1F4E5FB9" w14:textId="77777777"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22B69AC3" w14:textId="7777777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14:paraId="4C026D4E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14:paraId="14281FF5" w14:textId="77777777"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14:paraId="625EAC94" w14:textId="77777777"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650F9AE8" w14:textId="77777777"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13F3E768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525BF492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C254B0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3637C100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2BC40737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0F01426C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E5DE135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32957C08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11BC7F4A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1A558753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E35336C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3A029FE2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5FBC6FDA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076BF9BA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457FEC1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14:paraId="4ED51611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0F247E45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5B1BEAB1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90762BD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14:paraId="0B63CFB8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62A2DEFF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060CC7EE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35EA50B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14:paraId="50EE5795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1DCD7FA7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1D51BDBF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3E90B72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14:paraId="7E69040E" w14:textId="77777777"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14:paraId="2D100529" w14:textId="7777777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14:paraId="6FA6F92A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14:paraId="73B1B5BE" w14:textId="77777777"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 xml:space="preserve">. Договір має бути чинним </w:t>
            </w:r>
            <w:r>
              <w:rPr>
                <w:i/>
                <w:color w:val="FF0000"/>
                <w:sz w:val="22"/>
                <w:szCs w:val="22"/>
              </w:rPr>
              <w:lastRenderedPageBreak/>
              <w:t>на момент подачі пропозиції та дійсний щонайменше 2 тижні після дати завершення прийому пропозицій</w:t>
            </w:r>
          </w:p>
          <w:p w14:paraId="03963309" w14:textId="77777777"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430A13C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lastRenderedPageBreak/>
              <w:t>Номер полісу:</w:t>
            </w:r>
          </w:p>
        </w:tc>
        <w:tc>
          <w:tcPr>
            <w:tcW w:w="3611" w:type="dxa"/>
            <w:vAlign w:val="center"/>
          </w:tcPr>
          <w:p w14:paraId="48A640C8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3D6EC1B3" w14:textId="7777777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5AA2BAD4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E6350D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14:paraId="2D8E0BFD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3350C648" w14:textId="7777777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5D09D33B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F96B27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14:paraId="6790A682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24B0AE02" w14:textId="7777777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3CD39811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C7D8AD6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14:paraId="1743F23C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14:paraId="37CE8F3F" w14:textId="7777777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14:paraId="29103DC6" w14:textId="77777777"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F1E8D7F" w14:textId="77777777"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14:paraId="022746AA" w14:textId="77777777"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0FE09014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0A5A332B" w14:textId="77777777"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14:paraId="4169A37B" w14:textId="77777777"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14:paraId="0CB17BA1" w14:textId="77777777"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14:paraId="75A3D4FF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14:paraId="350418C5" w14:textId="77777777"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14:paraId="79371EAC" w14:textId="77777777"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14:paraId="52A095E8" w14:textId="77777777"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4D4E6A27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292F342C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14:paraId="12F14771" w14:textId="77777777"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14:paraId="2421BE1D" w14:textId="7777777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14:paraId="544B4B89" w14:textId="77777777"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14:paraId="679D99CA" w14:textId="67A63C40" w:rsidR="007D7807" w:rsidRPr="005631B9" w:rsidRDefault="006D08FC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6D08FC">
              <w:rPr>
                <w:bCs/>
                <w:i/>
                <w:sz w:val="22"/>
                <w:szCs w:val="22"/>
              </w:rPr>
              <w:t>RFQ 21/05/2026/2</w:t>
            </w:r>
          </w:p>
        </w:tc>
      </w:tr>
    </w:tbl>
    <w:p w14:paraId="3D872F4F" w14:textId="77777777"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14:paraId="19DC0634" w14:textId="77777777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EBC33" w14:textId="77777777"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F6A37A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EA6CF1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62296C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14:paraId="07B849B6" w14:textId="77777777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E6B6EF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3604B196" w14:textId="77777777"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D1D9B42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DA3607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57788C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14:paraId="4991F77C" w14:textId="77777777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07D18" w14:textId="77777777"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BFBE179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14:paraId="0905E468" w14:textId="77777777"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14:paraId="42183097" w14:textId="77777777"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0CDD49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14:paraId="4240C029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03233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7122CCC7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14:paraId="5F16F10B" w14:textId="77777777"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14:paraId="0E2A0B7D" w14:textId="77777777"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0781BD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092CDF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80B0834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469EA4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14:paraId="4B2250AD" w14:textId="77777777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8C2C8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14:paraId="55F53CFC" w14:textId="77777777"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14:paraId="3C317094" w14:textId="77777777"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B8C039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B3181B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AB0B5FF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42F0F2" w14:textId="77777777"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14:paraId="7E7DD1BD" w14:textId="77777777"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671" w14:textId="77777777" w:rsidR="001C7E0A" w:rsidRDefault="001C7E0A" w:rsidP="00F91BFC">
      <w:r>
        <w:separator/>
      </w:r>
    </w:p>
  </w:endnote>
  <w:endnote w:type="continuationSeparator" w:id="0">
    <w:p w14:paraId="268FFCCB" w14:textId="77777777" w:rsidR="001C7E0A" w:rsidRDefault="001C7E0A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81C04" w14:textId="77777777" w:rsidR="001C7E0A" w:rsidRDefault="001C7E0A" w:rsidP="00F91BFC">
      <w:r>
        <w:separator/>
      </w:r>
    </w:p>
  </w:footnote>
  <w:footnote w:type="continuationSeparator" w:id="0">
    <w:p w14:paraId="28404B15" w14:textId="77777777" w:rsidR="001C7E0A" w:rsidRDefault="001C7E0A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90E5" w14:textId="77777777" w:rsidR="00F91BFC" w:rsidRDefault="00AE7F28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26FB1CFA" wp14:editId="0A936B94">
          <wp:simplePos x="0" y="0"/>
          <wp:positionH relativeFrom="column">
            <wp:posOffset>7261860</wp:posOffset>
          </wp:positionH>
          <wp:positionV relativeFrom="paragraph">
            <wp:posOffset>-342265</wp:posOffset>
          </wp:positionV>
          <wp:extent cx="2240280" cy="705485"/>
          <wp:effectExtent l="0" t="0" r="0" b="0"/>
          <wp:wrapSquare wrapText="bothSides" distT="0" distB="0" distL="114300" distR="114300"/>
          <wp:docPr id="1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EA76E8" w14:textId="77777777"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32E09AB1" w14:textId="77777777"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0F06E7"/>
    <w:rsid w:val="00186DB9"/>
    <w:rsid w:val="001B3E7A"/>
    <w:rsid w:val="001C7E0A"/>
    <w:rsid w:val="00237FD8"/>
    <w:rsid w:val="002E3314"/>
    <w:rsid w:val="00480431"/>
    <w:rsid w:val="005631B9"/>
    <w:rsid w:val="006554B7"/>
    <w:rsid w:val="006D08FC"/>
    <w:rsid w:val="007D7807"/>
    <w:rsid w:val="00957421"/>
    <w:rsid w:val="0099327B"/>
    <w:rsid w:val="009A6094"/>
    <w:rsid w:val="00A82C46"/>
    <w:rsid w:val="00AB5A80"/>
    <w:rsid w:val="00AD4D6B"/>
    <w:rsid w:val="00AE7F28"/>
    <w:rsid w:val="00C114DE"/>
    <w:rsid w:val="00C32E00"/>
    <w:rsid w:val="00C6231D"/>
    <w:rsid w:val="00C8141B"/>
    <w:rsid w:val="00CB06DC"/>
    <w:rsid w:val="00CC6847"/>
    <w:rsid w:val="00D50345"/>
    <w:rsid w:val="00D51C22"/>
    <w:rsid w:val="00D87134"/>
    <w:rsid w:val="00E2712A"/>
    <w:rsid w:val="00E5712D"/>
    <w:rsid w:val="00ED19FD"/>
    <w:rsid w:val="00F67984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E37F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8BFE-BBE1-4936-AAD4-D4B1661B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2024-10-21T10:04:00Z</dcterms:created>
  <dcterms:modified xsi:type="dcterms:W3CDTF">2026-05-21T10:12:00Z</dcterms:modified>
</cp:coreProperties>
</file>