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81DB" w14:textId="64233090" w:rsidR="008F3743" w:rsidRDefault="008F3743" w:rsidP="00D065AF">
      <w:pPr>
        <w:pBdr>
          <w:top w:val="nil"/>
          <w:left w:val="nil"/>
          <w:bottom w:val="nil"/>
          <w:right w:val="nil"/>
          <w:between w:val="nil"/>
        </w:pBdr>
        <w:spacing w:after="200"/>
        <w:ind w:left="641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AWO</w:t>
      </w:r>
      <w:r w:rsidRPr="007F7F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GFFO</w:t>
      </w:r>
    </w:p>
    <w:p w14:paraId="7CF66FF7" w14:textId="0FEC14D4" w:rsidR="008F3743" w:rsidRPr="008F3743" w:rsidRDefault="008F3743" w:rsidP="008F3743">
      <w:pPr>
        <w:pBdr>
          <w:top w:val="nil"/>
          <w:left w:val="nil"/>
          <w:bottom w:val="nil"/>
          <w:right w:val="nil"/>
          <w:between w:val="nil"/>
        </w:pBdr>
        <w:spacing w:after="200"/>
        <w:ind w:left="641" w:hanging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Додаток 1</w:t>
      </w:r>
    </w:p>
    <w:p w14:paraId="677D4669" w14:textId="44FA2F33" w:rsidR="00D065AF" w:rsidRPr="00D065AF" w:rsidRDefault="00D065AF" w:rsidP="00D065AF">
      <w:pPr>
        <w:pBdr>
          <w:top w:val="nil"/>
          <w:left w:val="nil"/>
          <w:bottom w:val="nil"/>
          <w:right w:val="nil"/>
          <w:between w:val="nil"/>
        </w:pBdr>
        <w:spacing w:after="200"/>
        <w:ind w:left="641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5AF">
        <w:rPr>
          <w:rFonts w:ascii="Times New Roman" w:hAnsi="Times New Roman" w:cs="Times New Roman"/>
          <w:b/>
          <w:bCs/>
          <w:sz w:val="24"/>
          <w:szCs w:val="24"/>
        </w:rPr>
        <w:t>Технічне завдання для закупівлі послуг</w:t>
      </w:r>
    </w:p>
    <w:p w14:paraId="301D8E46" w14:textId="4056ED50" w:rsidR="00D065AF" w:rsidRPr="008F3743" w:rsidRDefault="00D065AF" w:rsidP="00D065AF">
      <w:pPr>
        <w:pBdr>
          <w:top w:val="nil"/>
          <w:left w:val="nil"/>
          <w:bottom w:val="nil"/>
          <w:right w:val="nil"/>
          <w:between w:val="nil"/>
        </w:pBdr>
        <w:spacing w:after="200"/>
        <w:ind w:left="6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065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до тендеру Благодійної організації  </w:t>
      </w:r>
      <w:r w:rsidR="008F37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«</w:t>
      </w:r>
      <w:r w:rsidRPr="00D065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Благодійний фонд </w:t>
      </w:r>
      <w:r w:rsidR="008F37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«</w:t>
      </w:r>
      <w:r w:rsidRPr="00D065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РОКАДА</w:t>
      </w:r>
      <w:r w:rsidR="008F37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14:paraId="2EF471D0" w14:textId="065458EA" w:rsidR="00D065AF" w:rsidRPr="007F7F37" w:rsidRDefault="007F7F37" w:rsidP="00D065AF">
      <w:pPr>
        <w:pBdr>
          <w:top w:val="nil"/>
          <w:left w:val="nil"/>
          <w:bottom w:val="nil"/>
          <w:right w:val="nil"/>
          <w:between w:val="nil"/>
        </w:pBdr>
        <w:spacing w:after="200"/>
        <w:ind w:left="6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RFP 13/07/2026/1</w:t>
      </w:r>
    </w:p>
    <w:p w14:paraId="586D6D4D" w14:textId="4C0327E0" w:rsidR="000C10DA" w:rsidRPr="00E20EB8" w:rsidRDefault="000C10DA" w:rsidP="000C10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641" w:hanging="35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20E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ОСНОВНІ ЗАВДАННЯ </w:t>
      </w:r>
    </w:p>
    <w:p w14:paraId="79071A55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Надання транспортних послуг пов’язаних з перевезенням товарно-матеріальних цінностей (далі – ТМЦ) особистим легковим транспортним засобом Виконавця (далі – ТЗ) власними силами та/або із залученням третіх осіб за попереднім погодженням із Замовником, що передбачає:</w:t>
      </w:r>
    </w:p>
    <w:p w14:paraId="208A1648" w14:textId="77777777" w:rsidR="000C10DA" w:rsidRPr="00E20EB8" w:rsidRDefault="000C10DA" w:rsidP="000C10DA">
      <w:pPr>
        <w:pStyle w:val="a9"/>
        <w:numPr>
          <w:ilvl w:val="0"/>
          <w:numId w:val="3"/>
        </w:numPr>
        <w:spacing w:after="0" w:line="240" w:lineRule="auto"/>
        <w:ind w:left="284" w:firstLine="567"/>
        <w:jc w:val="both"/>
        <w:rPr>
          <w:rFonts w:ascii="Times New Roman" w:hAnsi="Times New Roman"/>
          <w:sz w:val="20"/>
          <w:szCs w:val="20"/>
        </w:rPr>
      </w:pPr>
      <w:r w:rsidRPr="00E20EB8">
        <w:rPr>
          <w:rFonts w:ascii="Times New Roman" w:hAnsi="Times New Roman"/>
          <w:sz w:val="20"/>
          <w:szCs w:val="20"/>
        </w:rPr>
        <w:t>безперебійне забезпечення Замовника автотранспортним засобом згідно з умовами Договору;</w:t>
      </w:r>
    </w:p>
    <w:p w14:paraId="6C85951B" w14:textId="77777777" w:rsidR="000C10DA" w:rsidRPr="00E20EB8" w:rsidRDefault="000C10DA" w:rsidP="000C10DA">
      <w:pPr>
        <w:pStyle w:val="a9"/>
        <w:numPr>
          <w:ilvl w:val="0"/>
          <w:numId w:val="2"/>
        </w:numPr>
        <w:spacing w:after="0" w:line="240" w:lineRule="auto"/>
        <w:ind w:left="284" w:firstLine="567"/>
        <w:jc w:val="both"/>
        <w:rPr>
          <w:rFonts w:ascii="Times New Roman" w:hAnsi="Times New Roman"/>
          <w:sz w:val="20"/>
          <w:szCs w:val="20"/>
        </w:rPr>
      </w:pPr>
      <w:r w:rsidRPr="00E20EB8">
        <w:rPr>
          <w:rFonts w:ascii="Times New Roman" w:hAnsi="Times New Roman"/>
          <w:sz w:val="20"/>
          <w:szCs w:val="20"/>
        </w:rPr>
        <w:t>надання Замовнику автотранспортного засобу у технічно-справному стані;</w:t>
      </w:r>
    </w:p>
    <w:p w14:paraId="5BB61B8D" w14:textId="77777777" w:rsidR="000C10DA" w:rsidRPr="00E20EB8" w:rsidRDefault="000C10DA" w:rsidP="000C10DA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567"/>
        <w:jc w:val="both"/>
        <w:rPr>
          <w:rFonts w:ascii="Times New Roman" w:hAnsi="Times New Roman"/>
          <w:sz w:val="20"/>
          <w:szCs w:val="20"/>
        </w:rPr>
      </w:pPr>
      <w:r w:rsidRPr="00E20EB8">
        <w:rPr>
          <w:rFonts w:ascii="Times New Roman" w:hAnsi="Times New Roman"/>
          <w:sz w:val="20"/>
          <w:szCs w:val="20"/>
        </w:rPr>
        <w:t>забезпечення своєчасності доставки ТМЦ до кінцевого пункту призначення згідно супровідних документів;</w:t>
      </w:r>
    </w:p>
    <w:p w14:paraId="744BDC0B" w14:textId="77777777" w:rsidR="000C10DA" w:rsidRPr="00E20EB8" w:rsidRDefault="000C10DA" w:rsidP="000C10DA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567"/>
        <w:jc w:val="both"/>
        <w:rPr>
          <w:rFonts w:ascii="Times New Roman" w:hAnsi="Times New Roman"/>
          <w:sz w:val="20"/>
          <w:szCs w:val="20"/>
        </w:rPr>
      </w:pPr>
      <w:r w:rsidRPr="00E20EB8">
        <w:rPr>
          <w:rFonts w:ascii="Times New Roman" w:hAnsi="Times New Roman"/>
          <w:sz w:val="20"/>
          <w:szCs w:val="20"/>
        </w:rPr>
        <w:t>забезпечення підготовки та додаткового обладнання транспортного засобу згідно з вимогами нормативно-правових актів щодо діяльності відповідного виду транспорту;</w:t>
      </w:r>
    </w:p>
    <w:p w14:paraId="1D457A73" w14:textId="77777777" w:rsidR="000C10DA" w:rsidRPr="00E20EB8" w:rsidRDefault="000C10DA" w:rsidP="000C10DA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567"/>
        <w:jc w:val="both"/>
        <w:rPr>
          <w:rFonts w:ascii="Times New Roman" w:hAnsi="Times New Roman"/>
          <w:sz w:val="20"/>
          <w:szCs w:val="20"/>
        </w:rPr>
      </w:pPr>
      <w:r w:rsidRPr="00E20EB8">
        <w:rPr>
          <w:rFonts w:ascii="Times New Roman" w:hAnsi="Times New Roman"/>
          <w:sz w:val="20"/>
          <w:szCs w:val="20"/>
        </w:rPr>
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законодавству.</w:t>
      </w:r>
    </w:p>
    <w:p w14:paraId="0D774959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4459E52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 xml:space="preserve">Надання транспортних послуг передбачаються за ненормованим графіком, переважно по </w:t>
      </w:r>
      <w:r w:rsidRPr="00E20EB8">
        <w:rPr>
          <w:rFonts w:ascii="Times New Roman" w:hAnsi="Times New Roman" w:cs="Times New Roman"/>
          <w:b/>
          <w:sz w:val="20"/>
          <w:szCs w:val="20"/>
        </w:rPr>
        <w:t>м. Миколаїв та області</w:t>
      </w:r>
      <w:r w:rsidRPr="00E20EB8">
        <w:rPr>
          <w:rFonts w:ascii="Times New Roman" w:hAnsi="Times New Roman" w:cs="Times New Roman"/>
          <w:sz w:val="20"/>
          <w:szCs w:val="20"/>
        </w:rPr>
        <w:t xml:space="preserve">. За вимогою Замовника можливі відрядження у межах території України. </w:t>
      </w:r>
    </w:p>
    <w:p w14:paraId="6DD77219" w14:textId="4C0A1701" w:rsidR="000C10DA" w:rsidRPr="00E20EB8" w:rsidRDefault="000C10DA" w:rsidP="000C10DA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EB8">
        <w:rPr>
          <w:rFonts w:ascii="Times New Roman" w:hAnsi="Times New Roman" w:cs="Times New Roman"/>
          <w:b/>
          <w:sz w:val="20"/>
          <w:szCs w:val="20"/>
        </w:rPr>
        <w:t xml:space="preserve">Передбачається </w:t>
      </w:r>
      <w:r w:rsidR="00E3701B">
        <w:rPr>
          <w:rFonts w:ascii="Times New Roman" w:hAnsi="Times New Roman" w:cs="Times New Roman"/>
          <w:b/>
          <w:sz w:val="20"/>
          <w:szCs w:val="20"/>
        </w:rPr>
        <w:t>960</w:t>
      </w:r>
      <w:r w:rsidRPr="00E20EB8">
        <w:rPr>
          <w:rFonts w:ascii="Times New Roman" w:hAnsi="Times New Roman" w:cs="Times New Roman"/>
          <w:b/>
          <w:sz w:val="20"/>
          <w:szCs w:val="20"/>
        </w:rPr>
        <w:t xml:space="preserve"> робочих годин до </w:t>
      </w:r>
      <w:r w:rsidR="006F5E21">
        <w:rPr>
          <w:rFonts w:ascii="Times New Roman" w:hAnsi="Times New Roman" w:cs="Times New Roman"/>
          <w:b/>
          <w:sz w:val="20"/>
          <w:szCs w:val="20"/>
        </w:rPr>
        <w:t>31</w:t>
      </w:r>
      <w:r w:rsidRPr="00E20EB8">
        <w:rPr>
          <w:rFonts w:ascii="Times New Roman" w:hAnsi="Times New Roman" w:cs="Times New Roman"/>
          <w:b/>
          <w:sz w:val="20"/>
          <w:szCs w:val="20"/>
        </w:rPr>
        <w:t>.</w:t>
      </w:r>
      <w:r w:rsidR="006F5E21">
        <w:rPr>
          <w:rFonts w:ascii="Times New Roman" w:hAnsi="Times New Roman" w:cs="Times New Roman"/>
          <w:b/>
          <w:sz w:val="20"/>
          <w:szCs w:val="20"/>
        </w:rPr>
        <w:t>12</w:t>
      </w:r>
      <w:r w:rsidRPr="00E20EB8">
        <w:rPr>
          <w:rFonts w:ascii="Times New Roman" w:hAnsi="Times New Roman" w:cs="Times New Roman"/>
          <w:b/>
          <w:sz w:val="20"/>
          <w:szCs w:val="20"/>
        </w:rPr>
        <w:t>.202</w:t>
      </w:r>
      <w:r w:rsidR="00215E81" w:rsidRPr="00D065AF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E20EB8">
        <w:rPr>
          <w:rFonts w:ascii="Times New Roman" w:hAnsi="Times New Roman" w:cs="Times New Roman"/>
          <w:b/>
          <w:sz w:val="20"/>
          <w:szCs w:val="20"/>
        </w:rPr>
        <w:t xml:space="preserve"> року:</w:t>
      </w:r>
    </w:p>
    <w:p w14:paraId="7D411FC4" w14:textId="77777777" w:rsidR="000C10DA" w:rsidRPr="00E20EB8" w:rsidRDefault="000C10DA" w:rsidP="000C10DA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EB8">
        <w:rPr>
          <w:rFonts w:ascii="Times New Roman" w:hAnsi="Times New Roman" w:cs="Times New Roman"/>
          <w:b/>
          <w:sz w:val="20"/>
          <w:szCs w:val="20"/>
        </w:rPr>
        <w:t xml:space="preserve">орієнтовний пробіг на добу – варіюється залежно від маршруту: від 100 км до 400 км на добу; </w:t>
      </w:r>
    </w:p>
    <w:p w14:paraId="466C979E" w14:textId="738D4739" w:rsidR="000C10DA" w:rsidRPr="00E20EB8" w:rsidRDefault="000C10DA" w:rsidP="000C10D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EB8">
        <w:rPr>
          <w:rFonts w:ascii="Times New Roman" w:hAnsi="Times New Roman" w:cs="Times New Roman"/>
          <w:b/>
          <w:sz w:val="20"/>
          <w:szCs w:val="20"/>
        </w:rPr>
        <w:t>середня кількість робочих днів на місяць – 2</w:t>
      </w:r>
      <w:r w:rsidR="00450A77">
        <w:rPr>
          <w:rFonts w:ascii="Times New Roman" w:hAnsi="Times New Roman" w:cs="Times New Roman"/>
          <w:b/>
          <w:sz w:val="20"/>
          <w:szCs w:val="20"/>
        </w:rPr>
        <w:t>2</w:t>
      </w:r>
      <w:r w:rsidRPr="00E20EB8">
        <w:rPr>
          <w:rFonts w:ascii="Times New Roman" w:hAnsi="Times New Roman" w:cs="Times New Roman"/>
          <w:b/>
          <w:sz w:val="20"/>
          <w:szCs w:val="20"/>
        </w:rPr>
        <w:t xml:space="preserve">; </w:t>
      </w:r>
    </w:p>
    <w:p w14:paraId="4F015426" w14:textId="77777777" w:rsidR="000C10DA" w:rsidRPr="00E20EB8" w:rsidRDefault="000C10DA" w:rsidP="000C10DA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EB8">
        <w:rPr>
          <w:rFonts w:ascii="Times New Roman" w:hAnsi="Times New Roman" w:cs="Times New Roman"/>
          <w:b/>
          <w:sz w:val="20"/>
          <w:szCs w:val="20"/>
        </w:rPr>
        <w:t>орієнтовна кількість робочих годин на добу – 8.</w:t>
      </w:r>
    </w:p>
    <w:p w14:paraId="01062826" w14:textId="77777777" w:rsidR="000C10DA" w:rsidRPr="00E20EB8" w:rsidRDefault="000C10DA" w:rsidP="000C10DA">
      <w:pPr>
        <w:autoSpaceDN w:val="0"/>
        <w:adjustRightInd w:val="0"/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 xml:space="preserve">Послуги повинні надаватися щоденно у робочі дні (за необхідності – у вихідні та святкові дні). </w:t>
      </w:r>
    </w:p>
    <w:p w14:paraId="643EF452" w14:textId="77777777" w:rsidR="000C10DA" w:rsidRPr="00E20EB8" w:rsidRDefault="000C10DA" w:rsidP="000C10DA">
      <w:pPr>
        <w:autoSpaceDN w:val="0"/>
        <w:adjustRightInd w:val="0"/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Приймання Послуг проводиться за їх повнотою та якістю, обсягами та кількістю, а також своєчасним наданням.</w:t>
      </w:r>
    </w:p>
    <w:p w14:paraId="5E2FE8AC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0EB8">
        <w:rPr>
          <w:rFonts w:ascii="Times New Roman" w:hAnsi="Times New Roman" w:cs="Times New Roman"/>
          <w:b/>
          <w:sz w:val="20"/>
          <w:szCs w:val="20"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p w14:paraId="6EFDEF97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Виконавець має забезпечити, включаючи, але не обмежуючись, наступним:</w:t>
      </w:r>
    </w:p>
    <w:p w14:paraId="1EDD5D48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комплексну організацію щодо надання транспортних послуг;</w:t>
      </w:r>
    </w:p>
    <w:p w14:paraId="2D505C83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своєчасну подачу в належному технічному та санітарному стані ТЗ, безпечну та зручну поїздку пасажирів Замовника;</w:t>
      </w:r>
    </w:p>
    <w:p w14:paraId="7EF9E0C2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перед виїздом ТЗ в рейс, проводити щоденний технічний огляд ТЗ, за необхідності здійснювати дозаправку ТЗ паливно-мастильними матеріалами (талони, паливні картки на АЗС), які водій Виконавця отримує в Замовника та підтримувати ТЗ Замовника у справному технічному та санітарному стані.</w:t>
      </w:r>
    </w:p>
    <w:p w14:paraId="53306424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виконання внутрішніх інструкцій Замовника;</w:t>
      </w:r>
    </w:p>
    <w:p w14:paraId="027EA80D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постійний контроль за якістю та повнотою надання послуг;</w:t>
      </w:r>
    </w:p>
    <w:p w14:paraId="5001AE93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здійснення заходів щодо забезпечення Правил дорожнього руху;</w:t>
      </w:r>
    </w:p>
    <w:p w14:paraId="6B930B8D" w14:textId="77777777" w:rsidR="000C10DA" w:rsidRPr="00E20EB8" w:rsidRDefault="000C10DA" w:rsidP="000C10D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uppressAutoHyphens/>
        <w:autoSpaceDE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підтримання чистоти та охайності ТЗ;</w:t>
      </w:r>
    </w:p>
    <w:p w14:paraId="032F2261" w14:textId="77777777" w:rsidR="000C10DA" w:rsidRPr="00E20EB8" w:rsidRDefault="000C10DA" w:rsidP="000C10DA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uppressAutoHyphens/>
        <w:ind w:left="284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0EB8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неухильне дотримання водієм встановлених правил внутрішнього службового розпорядку Замовника, правил і норм техніки безпеки, пожежної безпеки, а також усіх вимог та стандартів, визначених нормативно-правовими актами України, що регламентують надання таких послуг; </w:t>
      </w:r>
    </w:p>
    <w:p w14:paraId="424683FB" w14:textId="77777777" w:rsidR="000C10DA" w:rsidRPr="00E20EB8" w:rsidRDefault="000C10DA" w:rsidP="000C10DA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uppressAutoHyphens/>
        <w:ind w:left="284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0EB8">
        <w:rPr>
          <w:rFonts w:ascii="Times New Roman" w:hAnsi="Times New Roman" w:cs="Times New Roman"/>
          <w:color w:val="auto"/>
          <w:sz w:val="20"/>
          <w:szCs w:val="20"/>
        </w:rPr>
        <w:t xml:space="preserve">вжиття заходів, спрямованих на попередження порушень Правил дорожнього руху, громадського порядку, правил внутрішнього службового розпорядку Замовника; </w:t>
      </w:r>
    </w:p>
    <w:p w14:paraId="26421C7D" w14:textId="77777777" w:rsidR="000C10DA" w:rsidRPr="00E20EB8" w:rsidRDefault="000C10DA" w:rsidP="000C10DA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uppressAutoHyphens/>
        <w:ind w:left="284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0EB8">
        <w:rPr>
          <w:rFonts w:ascii="Times New Roman" w:hAnsi="Times New Roman" w:cs="Times New Roman"/>
          <w:color w:val="auto"/>
          <w:sz w:val="20"/>
          <w:szCs w:val="20"/>
        </w:rPr>
        <w:t>недопущення протизаконної поведінки виконавця;</w:t>
      </w:r>
    </w:p>
    <w:p w14:paraId="514BABE5" w14:textId="77777777" w:rsidR="000C10DA" w:rsidRPr="00E20EB8" w:rsidRDefault="000C10DA" w:rsidP="000C10DA">
      <w:pPr>
        <w:pStyle w:val="af0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ind w:left="284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0EB8">
        <w:rPr>
          <w:rFonts w:ascii="Times New Roman" w:hAnsi="Times New Roman" w:cs="Times New Roman"/>
          <w:color w:val="auto"/>
          <w:sz w:val="20"/>
          <w:szCs w:val="20"/>
        </w:rPr>
        <w:t>негайне інформування Замовника про дорожньо-транспортні пригоди, нещасні випадки, випадки крадіжок, інші надзвичайні ситуації, що сталися під час надання послуг;</w:t>
      </w:r>
    </w:p>
    <w:p w14:paraId="5F0E4AC7" w14:textId="77777777" w:rsidR="000C10DA" w:rsidRPr="00E20EB8" w:rsidRDefault="000C10DA" w:rsidP="000C10DA">
      <w:pPr>
        <w:pStyle w:val="af0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ind w:left="284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0EB8">
        <w:rPr>
          <w:rFonts w:ascii="Times New Roman" w:hAnsi="Times New Roman" w:cs="Times New Roman"/>
          <w:color w:val="auto"/>
          <w:sz w:val="20"/>
          <w:szCs w:val="20"/>
        </w:rPr>
        <w:t>негайне усне чи письмове інформування Замовника про всі обставини, що перешкоджають Виконавцю виконанню зобов’язань, а також можливих ситуацій, що унеможливлюють своєчасне виконання транспортних послуг чи доставки ТМЦ.</w:t>
      </w:r>
    </w:p>
    <w:p w14:paraId="4257A549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 xml:space="preserve">Виконавець несе повну матеріальну відповідальність за збитки, спричинені Замовнику, внаслідок неналежного виконання своїх зобов’язань. </w:t>
      </w:r>
    </w:p>
    <w:p w14:paraId="376CB810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Умови перевезення ТМЦ, зокрема: 1) вид, найменування та кількість ТМЦ; 2) пункт відправлення та пункт призначення ТМЦ; 3) найменування отримувача ТМЦ; 4) період, в який здійснюються перевезення; 5) інші необхідні відомості, визначаються Замовником в Заявках на перевезення. Заявка на перевезення надається в усній або письмовій формі.</w:t>
      </w:r>
    </w:p>
    <w:p w14:paraId="60DE0FC8" w14:textId="77777777" w:rsidR="000C10DA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564493" w14:textId="77777777" w:rsidR="000C10DA" w:rsidRDefault="000C10DA" w:rsidP="000C10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20E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УМОВИ ОПЛАТИ ТА ПОРЯДОК РОЗРАХУНКІВ</w:t>
      </w:r>
    </w:p>
    <w:p w14:paraId="4991794B" w14:textId="77777777" w:rsidR="000C10DA" w:rsidRPr="00E20EB8" w:rsidRDefault="000C10DA" w:rsidP="000C10DA">
      <w:pPr>
        <w:pBdr>
          <w:top w:val="nil"/>
          <w:left w:val="nil"/>
          <w:bottom w:val="nil"/>
          <w:right w:val="nil"/>
          <w:between w:val="nil"/>
        </w:pBdr>
        <w:ind w:left="64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CE70D6E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Оплата вартості транспортних послуг здійснюється Замовником із розрахунку кількості годин, витрачених Виконавцем для надання Замовнику транспортних послуг з перевезення ТМЦ.</w:t>
      </w:r>
    </w:p>
    <w:p w14:paraId="76FB3755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Розрахунок за надані Виконавцем послуги здійснюється Замовником після виконання послуг Виконавцем, в строк до 10 (десятого) числа кожного наступного місяця в безготівковій формі платіжним дорученням на поточний рахунок Виконавця, на підставі підписаного сторонами Акту приймання-передачі наданих послуг та рахунку, виставленого Виконавцем.</w:t>
      </w:r>
    </w:p>
    <w:p w14:paraId="1E86BA2E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Виконавець надає Замовнику Акт приймання-передачі наданих послуг, який підписується Замовником протягом 3 (трьох) робочих днів. Акт приймання-передачі наданих послуг вважається підписаним, якщо протягом 15 (п’ятнадцяти) робочих днів з моменту його отримання Замовником, останній не надасть Виконавцю письмові вмотивовані заперечення на акт.</w:t>
      </w:r>
    </w:p>
    <w:p w14:paraId="31A14BC1" w14:textId="77777777" w:rsidR="000C10DA" w:rsidRPr="00E20EB8" w:rsidRDefault="000C10DA" w:rsidP="000C10DA">
      <w:pPr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3E40B2D" w14:textId="77777777" w:rsidR="000C10DA" w:rsidRPr="00E20EB8" w:rsidRDefault="000C10DA" w:rsidP="000C10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0EB8">
        <w:rPr>
          <w:rFonts w:ascii="Times New Roman" w:hAnsi="Times New Roman" w:cs="Times New Roman"/>
          <w:b/>
          <w:color w:val="000000"/>
          <w:sz w:val="20"/>
          <w:szCs w:val="20"/>
        </w:rPr>
        <w:t>ВИМОГИ ДО КВАЛІФІКАЦІЇ УЧАСНИКА</w:t>
      </w:r>
    </w:p>
    <w:p w14:paraId="2E8D6B94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Зареєстрований підприємець (ФОП), третя група оподаткування </w:t>
      </w:r>
    </w:p>
    <w:p w14:paraId="0264E962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КВЕД 49.42: «Надання послуг перевезення речей (переїзду)»</w:t>
      </w:r>
    </w:p>
    <w:p w14:paraId="7459F531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Посвідчення водія, видане щонайменше три роки тому на момент оголошення тендеру</w:t>
      </w:r>
    </w:p>
    <w:p w14:paraId="3A205988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Відкрита категорія, щонайменше В та вище</w:t>
      </w:r>
    </w:p>
    <w:p w14:paraId="06178336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Відмінні навички керування автомобілем, знання ПДР</w:t>
      </w:r>
    </w:p>
    <w:p w14:paraId="4F116910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Добрі навички організації та планування</w:t>
      </w:r>
    </w:p>
    <w:p w14:paraId="69F8585C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Ефективні навички управління часом</w:t>
      </w:r>
    </w:p>
    <w:p w14:paraId="7762C18C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Зберігання конфіденційності</w:t>
      </w:r>
    </w:p>
    <w:p w14:paraId="22A808EE" w14:textId="77777777" w:rsidR="000C10DA" w:rsidRPr="00E20EB8" w:rsidRDefault="000C10DA" w:rsidP="000C10DA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EB8">
        <w:rPr>
          <w:rFonts w:ascii="Times New Roman" w:hAnsi="Times New Roman" w:cs="Times New Roman"/>
          <w:sz w:val="20"/>
          <w:szCs w:val="20"/>
        </w:rPr>
        <w:t>Досвід безаварійного керування авто від 3 років</w:t>
      </w:r>
    </w:p>
    <w:p w14:paraId="6E908E23" w14:textId="77777777" w:rsidR="005B1EDA" w:rsidRDefault="005B1EDA"/>
    <w:sectPr w:rsidR="005B1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455EF8"/>
    <w:multiLevelType w:val="hybridMultilevel"/>
    <w:tmpl w:val="A2D2E150"/>
    <w:lvl w:ilvl="0" w:tplc="FF949898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41038"/>
    <w:multiLevelType w:val="hybridMultilevel"/>
    <w:tmpl w:val="5C1CF39A"/>
    <w:lvl w:ilvl="0" w:tplc="125837FE">
      <w:start w:val="1"/>
      <w:numFmt w:val="bullet"/>
      <w:lvlText w:val=""/>
      <w:lvlJc w:val="left"/>
      <w:pPr>
        <w:ind w:left="8790" w:hanging="360"/>
      </w:pPr>
      <w:rPr>
        <w:rFonts w:ascii="Symbol" w:hAnsi="Symbol" w:hint="default"/>
      </w:rPr>
    </w:lvl>
    <w:lvl w:ilvl="1" w:tplc="AD8659F4">
      <w:numFmt w:val="bullet"/>
      <w:lvlText w:val="–"/>
      <w:lvlJc w:val="left"/>
      <w:pPr>
        <w:ind w:left="951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3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3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4550" w:hanging="360"/>
      </w:pPr>
      <w:rPr>
        <w:rFonts w:ascii="Wingdings" w:hAnsi="Wingdings" w:hint="default"/>
      </w:rPr>
    </w:lvl>
  </w:abstractNum>
  <w:abstractNum w:abstractNumId="5" w15:restartNumberingAfterBreak="0">
    <w:nsid w:val="6EF86A93"/>
    <w:multiLevelType w:val="hybridMultilevel"/>
    <w:tmpl w:val="ADE49E24"/>
    <w:lvl w:ilvl="0" w:tplc="12583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9623299">
    <w:abstractNumId w:val="3"/>
  </w:num>
  <w:num w:numId="2" w16cid:durableId="1532183147">
    <w:abstractNumId w:val="0"/>
  </w:num>
  <w:num w:numId="3" w16cid:durableId="754319865">
    <w:abstractNumId w:val="1"/>
  </w:num>
  <w:num w:numId="4" w16cid:durableId="463158505">
    <w:abstractNumId w:val="5"/>
  </w:num>
  <w:num w:numId="5" w16cid:durableId="2110461535">
    <w:abstractNumId w:val="4"/>
  </w:num>
  <w:num w:numId="6" w16cid:durableId="14975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77"/>
    <w:rsid w:val="00042055"/>
    <w:rsid w:val="00044104"/>
    <w:rsid w:val="000C10DA"/>
    <w:rsid w:val="001C4B61"/>
    <w:rsid w:val="00215E81"/>
    <w:rsid w:val="002F68C1"/>
    <w:rsid w:val="00450A77"/>
    <w:rsid w:val="005B1EDA"/>
    <w:rsid w:val="0065307C"/>
    <w:rsid w:val="006A2CC2"/>
    <w:rsid w:val="006F5E21"/>
    <w:rsid w:val="007F7F37"/>
    <w:rsid w:val="008A4C23"/>
    <w:rsid w:val="008F3743"/>
    <w:rsid w:val="00960FC1"/>
    <w:rsid w:val="00A86848"/>
    <w:rsid w:val="00A91B77"/>
    <w:rsid w:val="00C30E5D"/>
    <w:rsid w:val="00CE3758"/>
    <w:rsid w:val="00D065AF"/>
    <w:rsid w:val="00E3701B"/>
    <w:rsid w:val="00F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BA0B"/>
  <w15:chartTrackingRefBased/>
  <w15:docId w15:val="{D37D36D6-194D-47C5-B8DC-331E061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D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B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B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B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1B77"/>
    <w:rPr>
      <w:i/>
      <w:iCs/>
      <w:color w:val="404040" w:themeColor="text1" w:themeTint="BF"/>
    </w:rPr>
  </w:style>
  <w:style w:type="paragraph" w:styleId="a9">
    <w:name w:val="List Paragraph"/>
    <w:aliases w:val="название табл/рис,заголовок 1.1,Chapter10,List Paragraph,Список уровня 2,Bullet Number,Bullet 1,Use Case List Paragraph,lp1,List Paragraph1,lp11,List Paragraph11,List Paragraph (numbered (a)),Elenco Normale,AC List 01,Number Bullets"/>
    <w:basedOn w:val="a"/>
    <w:link w:val="aa"/>
    <w:uiPriority w:val="34"/>
    <w:qFormat/>
    <w:rsid w:val="00A91B7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91B7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9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A91B7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A91B77"/>
    <w:rPr>
      <w:b/>
      <w:bCs/>
      <w:smallCaps/>
      <w:color w:val="0F4761" w:themeColor="accent1" w:themeShade="BF"/>
      <w:spacing w:val="5"/>
    </w:rPr>
  </w:style>
  <w:style w:type="character" w:customStyle="1" w:styleId="af">
    <w:name w:val="Без інтервалів Знак"/>
    <w:link w:val="af0"/>
    <w:uiPriority w:val="1"/>
    <w:locked/>
    <w:rsid w:val="000C10DA"/>
    <w:rPr>
      <w:rFonts w:ascii="Calibri" w:eastAsia="Calibri" w:hAnsi="Calibri" w:cs="Calibri"/>
      <w:color w:val="000000"/>
      <w:u w:color="000000"/>
      <w:bdr w:val="none" w:sz="0" w:space="0" w:color="auto" w:frame="1"/>
      <w:lang w:eastAsia="ru-RU"/>
    </w:rPr>
  </w:style>
  <w:style w:type="paragraph" w:styleId="af0">
    <w:name w:val="No Spacing"/>
    <w:link w:val="af"/>
    <w:uiPriority w:val="1"/>
    <w:qFormat/>
    <w:rsid w:val="000C10DA"/>
    <w:pPr>
      <w:spacing w:after="0" w:line="240" w:lineRule="auto"/>
    </w:pPr>
    <w:rPr>
      <w:rFonts w:ascii="Calibri" w:eastAsia="Calibri" w:hAnsi="Calibri" w:cs="Calibri"/>
      <w:color w:val="000000"/>
      <w:u w:color="000000"/>
      <w:bdr w:val="none" w:sz="0" w:space="0" w:color="auto" w:frame="1"/>
      <w:lang w:eastAsia="ru-RU"/>
    </w:rPr>
  </w:style>
  <w:style w:type="character" w:customStyle="1" w:styleId="aa">
    <w:name w:val="Абзац списку Знак"/>
    <w:aliases w:val="название табл/рис Знак,заголовок 1.1 Знак,Chapter10 Знак,List Paragraph Знак,Список уровня 2 Знак,Bullet Number Знак,Bullet 1 Знак,Use Case List Paragraph Знак,lp1 Знак,List Paragraph1 Знак,lp11 Знак,List Paragraph11 Знак"/>
    <w:link w:val="a9"/>
    <w:uiPriority w:val="34"/>
    <w:qFormat/>
    <w:locked/>
    <w:rsid w:val="000C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3317</Words>
  <Characters>1892</Characters>
  <Application>Microsoft Office Word</Application>
  <DocSecurity>0</DocSecurity>
  <Lines>15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Власенко</dc:creator>
  <cp:keywords/>
  <dc:description/>
  <cp:lastModifiedBy>admin</cp:lastModifiedBy>
  <cp:revision>13</cp:revision>
  <dcterms:created xsi:type="dcterms:W3CDTF">2025-10-17T11:48:00Z</dcterms:created>
  <dcterms:modified xsi:type="dcterms:W3CDTF">2026-07-13T09:06:00Z</dcterms:modified>
</cp:coreProperties>
</file>