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49B" w:rsidRDefault="00B545DB">
      <w:pPr>
        <w:rPr>
          <w:rFonts w:ascii="Courier New" w:eastAsia="Courier New" w:hAnsi="Courier New" w:cs="Courier New"/>
          <w:sz w:val="20"/>
          <w:szCs w:val="20"/>
        </w:rPr>
      </w:pPr>
      <w:r>
        <w:rPr>
          <w:noProof/>
        </w:rPr>
        <w:drawing>
          <wp:anchor distT="114300" distB="114300" distL="114300" distR="114300" simplePos="0" relativeHeight="251658240" behindDoc="0" locked="0" layoutInCell="1" hidden="0" allowOverlap="1">
            <wp:simplePos x="0" y="0"/>
            <wp:positionH relativeFrom="column">
              <wp:posOffset>-678179</wp:posOffset>
            </wp:positionH>
            <wp:positionV relativeFrom="paragraph">
              <wp:posOffset>-434339</wp:posOffset>
            </wp:positionV>
            <wp:extent cx="7603513" cy="1805963"/>
            <wp:effectExtent l="0" t="0" r="0" b="0"/>
            <wp:wrapNone/>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rsidR="00E0549B" w:rsidRDefault="00E0549B">
      <w:pPr>
        <w:rPr>
          <w:rFonts w:ascii="Courier New" w:eastAsia="Courier New" w:hAnsi="Courier New" w:cs="Courier New"/>
          <w:sz w:val="20"/>
          <w:szCs w:val="20"/>
        </w:rPr>
      </w:pPr>
    </w:p>
    <w:p w:rsidR="00E0549B" w:rsidRDefault="00E0549B">
      <w:pPr>
        <w:rPr>
          <w:rFonts w:ascii="Courier New" w:eastAsia="Courier New" w:hAnsi="Courier New" w:cs="Courier New"/>
          <w:sz w:val="20"/>
          <w:szCs w:val="20"/>
        </w:rPr>
      </w:pPr>
    </w:p>
    <w:p w:rsidR="00E0549B" w:rsidRDefault="00E0549B">
      <w:pPr>
        <w:rPr>
          <w:rFonts w:ascii="Courier New" w:eastAsia="Courier New" w:hAnsi="Courier New" w:cs="Courier New"/>
          <w:sz w:val="20"/>
          <w:szCs w:val="20"/>
        </w:rPr>
      </w:pPr>
    </w:p>
    <w:p w:rsidR="00E0549B" w:rsidRDefault="00E0549B">
      <w:pPr>
        <w:rPr>
          <w:rFonts w:ascii="Courier New" w:eastAsia="Courier New" w:hAnsi="Courier New" w:cs="Courier New"/>
          <w:sz w:val="20"/>
          <w:szCs w:val="20"/>
        </w:rPr>
      </w:pPr>
    </w:p>
    <w:p w:rsidR="00E0549B" w:rsidRDefault="00E0549B">
      <w:pPr>
        <w:rPr>
          <w:rFonts w:ascii="Courier New" w:eastAsia="Courier New" w:hAnsi="Courier New" w:cs="Courier New"/>
          <w:sz w:val="20"/>
          <w:szCs w:val="20"/>
        </w:rPr>
      </w:pPr>
    </w:p>
    <w:p w:rsidR="00E0549B" w:rsidRDefault="00E0549B">
      <w:pPr>
        <w:rPr>
          <w:rFonts w:ascii="Courier New" w:eastAsia="Courier New" w:hAnsi="Courier New" w:cs="Courier New"/>
          <w:sz w:val="20"/>
          <w:szCs w:val="20"/>
        </w:rPr>
      </w:pPr>
    </w:p>
    <w:p w:rsidR="00E0549B" w:rsidRDefault="00E0549B">
      <w:pPr>
        <w:rPr>
          <w:rFonts w:ascii="Courier New" w:eastAsia="Courier New" w:hAnsi="Courier New" w:cs="Courier New"/>
          <w:sz w:val="20"/>
          <w:szCs w:val="20"/>
        </w:rPr>
      </w:pPr>
    </w:p>
    <w:p w:rsidR="00E0549B" w:rsidRDefault="00E0549B">
      <w:pPr>
        <w:rPr>
          <w:rFonts w:ascii="Calibri" w:eastAsia="Calibri" w:hAnsi="Calibri" w:cs="Calibri"/>
          <w:sz w:val="20"/>
          <w:szCs w:val="20"/>
        </w:rPr>
      </w:pPr>
    </w:p>
    <w:p w:rsidR="00E0549B" w:rsidRDefault="00E0549B">
      <w:pPr>
        <w:spacing w:line="360" w:lineRule="auto"/>
        <w:jc w:val="right"/>
        <w:rPr>
          <w:rFonts w:ascii="Calibri" w:eastAsia="Calibri" w:hAnsi="Calibri" w:cs="Calibri"/>
          <w:b/>
          <w:sz w:val="10"/>
          <w:szCs w:val="10"/>
          <w:highlight w:val="white"/>
        </w:rPr>
      </w:pPr>
    </w:p>
    <w:p w:rsidR="00BD3C95" w:rsidRPr="00881030" w:rsidRDefault="00881030">
      <w:pPr>
        <w:spacing w:line="360" w:lineRule="auto"/>
        <w:jc w:val="center"/>
        <w:rPr>
          <w:color w:val="008000"/>
          <w:lang w:val="en-US"/>
        </w:rPr>
      </w:pPr>
      <w:r>
        <w:rPr>
          <w:b/>
          <w:color w:val="008000"/>
        </w:rPr>
        <w:t>Проект</w:t>
      </w:r>
      <w:r>
        <w:rPr>
          <w:b/>
          <w:color w:val="008000"/>
          <w:lang w:val="en-US"/>
        </w:rPr>
        <w:t xml:space="preserve"> UNFPA</w:t>
      </w:r>
    </w:p>
    <w:p w:rsidR="00E0549B" w:rsidRPr="00881030" w:rsidRDefault="00B545DB">
      <w:pPr>
        <w:spacing w:line="360" w:lineRule="auto"/>
        <w:jc w:val="right"/>
        <w:rPr>
          <w:b/>
          <w:sz w:val="20"/>
          <w:szCs w:val="20"/>
          <w:highlight w:val="white"/>
          <w:lang w:val="en-US"/>
        </w:rPr>
      </w:pPr>
      <w:r>
        <w:rPr>
          <w:b/>
          <w:sz w:val="20"/>
          <w:szCs w:val="20"/>
          <w:highlight w:val="white"/>
        </w:rPr>
        <w:t xml:space="preserve">ДАТА: </w:t>
      </w:r>
      <w:r w:rsidR="00881030" w:rsidRPr="00881030">
        <w:rPr>
          <w:b/>
          <w:sz w:val="20"/>
          <w:szCs w:val="20"/>
          <w:lang w:val="en-US"/>
        </w:rPr>
        <w:t>22.10.2026</w:t>
      </w:r>
    </w:p>
    <w:p w:rsidR="00E0549B" w:rsidRPr="00B04745" w:rsidRDefault="00B545DB">
      <w:pPr>
        <w:spacing w:line="360" w:lineRule="auto"/>
        <w:jc w:val="center"/>
        <w:rPr>
          <w:b/>
          <w:sz w:val="22"/>
          <w:szCs w:val="22"/>
          <w:highlight w:val="white"/>
          <w:lang w:val="en-US"/>
        </w:rPr>
      </w:pPr>
      <w:r>
        <w:rPr>
          <w:b/>
          <w:sz w:val="22"/>
          <w:szCs w:val="22"/>
          <w:highlight w:val="white"/>
        </w:rPr>
        <w:t xml:space="preserve">ЗАПРОШЕННЯ ДО УЧАСТІ У ТЕНДЕРІ ITB </w:t>
      </w:r>
      <w:r w:rsidR="00B04745">
        <w:rPr>
          <w:b/>
          <w:sz w:val="22"/>
          <w:szCs w:val="22"/>
          <w:highlight w:val="white"/>
          <w:lang w:val="en-US"/>
        </w:rPr>
        <w:t>22/10/2026</w:t>
      </w:r>
    </w:p>
    <w:p w:rsidR="00E0549B" w:rsidRDefault="00186DB3" w:rsidP="00881030">
      <w:pPr>
        <w:jc w:val="center"/>
        <w:rPr>
          <w:b/>
          <w:sz w:val="22"/>
          <w:szCs w:val="22"/>
          <w:shd w:val="clear" w:color="auto" w:fill="FFFFFF"/>
          <w:lang w:val="en-US"/>
        </w:rPr>
      </w:pPr>
      <w:r>
        <w:rPr>
          <w:b/>
          <w:sz w:val="22"/>
          <w:szCs w:val="22"/>
        </w:rPr>
        <w:t>НА УКЛАДЕННЯ КОНТРАКТУ НА ЗАКУПІВЛЮ ПОСЛУГ З РОЗМІЩЕННЯ ІНФОРМАЦІЙНИХ МАТЕРІАЛІВ НА БІЛБОРДАХ (ОРЕНДА РЕКЛАМНИХ ПЛОЩИН, АДАПТАЦІЯ МАКЕТІВ, ДРУК ТА МОНТАЖ) В РАМКАХ ПРОЕК</w:t>
      </w:r>
      <w:bookmarkStart w:id="0" w:name="_GoBack"/>
      <w:bookmarkEnd w:id="0"/>
      <w:r>
        <w:rPr>
          <w:b/>
          <w:sz w:val="22"/>
          <w:szCs w:val="22"/>
        </w:rPr>
        <w:t>ТУ</w:t>
      </w:r>
      <w:r w:rsidR="00881030">
        <w:rPr>
          <w:b/>
          <w:sz w:val="22"/>
          <w:szCs w:val="22"/>
          <w:lang w:val="en-US"/>
        </w:rPr>
        <w:t xml:space="preserve"> </w:t>
      </w:r>
      <w:r w:rsidR="00881030">
        <w:rPr>
          <w:b/>
          <w:sz w:val="22"/>
          <w:szCs w:val="22"/>
          <w:shd w:val="clear" w:color="auto" w:fill="FFFFFF"/>
          <w:lang w:val="en-US"/>
        </w:rPr>
        <w:t>UNFPA</w:t>
      </w:r>
    </w:p>
    <w:p w:rsidR="00881030" w:rsidRPr="00881030" w:rsidRDefault="00881030" w:rsidP="00881030">
      <w:pPr>
        <w:jc w:val="center"/>
        <w:rPr>
          <w:b/>
          <w:sz w:val="22"/>
          <w:szCs w:val="22"/>
          <w:shd w:val="clear" w:color="auto" w:fill="FFFFFF"/>
          <w:lang w:val="en-US"/>
        </w:rPr>
      </w:pPr>
    </w:p>
    <w:p w:rsidR="00E0549B" w:rsidRDefault="00B545DB">
      <w:pPr>
        <w:spacing w:line="360" w:lineRule="auto"/>
        <w:jc w:val="center"/>
        <w:rPr>
          <w:b/>
          <w:sz w:val="22"/>
          <w:szCs w:val="22"/>
        </w:rPr>
      </w:pPr>
      <w:r>
        <w:rPr>
          <w:b/>
          <w:sz w:val="22"/>
          <w:szCs w:val="22"/>
        </w:rPr>
        <w:t xml:space="preserve">ДАТА ТА ЧАС ЗАКІНЧЕННЯ ПРИЙОМУ ПРОПОЗИЦІЙ: </w:t>
      </w:r>
      <w:r w:rsidR="00881030" w:rsidRPr="00881030">
        <w:rPr>
          <w:b/>
          <w:sz w:val="22"/>
          <w:szCs w:val="22"/>
          <w:u w:val="single"/>
          <w:lang w:val="en-US"/>
        </w:rPr>
        <w:t>05.11.2026</w:t>
      </w:r>
      <w:r w:rsidRPr="00881030">
        <w:rPr>
          <w:b/>
          <w:sz w:val="22"/>
          <w:szCs w:val="22"/>
          <w:u w:val="single"/>
        </w:rPr>
        <w:t xml:space="preserve"> – 17:00 UTC+2</w:t>
      </w:r>
    </w:p>
    <w:p w:rsidR="00E0549B" w:rsidRDefault="00B545DB">
      <w:pPr>
        <w:jc w:val="center"/>
        <w:rPr>
          <w:sz w:val="22"/>
          <w:szCs w:val="22"/>
        </w:rPr>
      </w:pPr>
      <w:r>
        <w:rPr>
          <w:sz w:val="22"/>
          <w:szCs w:val="22"/>
        </w:rPr>
        <w:t>______________________________________________________________________________________</w:t>
      </w:r>
    </w:p>
    <w:p w:rsidR="00E0549B" w:rsidRDefault="00E0549B">
      <w:pPr>
        <w:jc w:val="both"/>
        <w:rPr>
          <w:sz w:val="22"/>
          <w:szCs w:val="22"/>
        </w:rPr>
      </w:pPr>
    </w:p>
    <w:p w:rsidR="00E0549B" w:rsidRPr="00881030" w:rsidRDefault="00B545DB">
      <w:pPr>
        <w:ind w:firstLine="708"/>
        <w:jc w:val="both"/>
        <w:rPr>
          <w:sz w:val="21"/>
          <w:szCs w:val="21"/>
          <w:lang w:val="en-US"/>
        </w:rPr>
      </w:pPr>
      <w:r>
        <w:rPr>
          <w:b/>
          <w:sz w:val="21"/>
          <w:szCs w:val="21"/>
        </w:rPr>
        <w:t xml:space="preserve">БО «БЛАГОДІЙНИЙ ФОНД «РОКАДА» (далі - Фонд) </w:t>
      </w:r>
      <w:r>
        <w:rPr>
          <w:sz w:val="21"/>
          <w:szCs w:val="21"/>
        </w:rPr>
        <w:t>запрошує кваліфіковані компанії, які спеціалізуються на розміщенні зовнішньої реклами, зробити пропозицію з метою укладення контр</w:t>
      </w:r>
      <w:r w:rsidR="00881030">
        <w:rPr>
          <w:sz w:val="21"/>
          <w:szCs w:val="21"/>
        </w:rPr>
        <w:t>акту в рамках виконання проекту</w:t>
      </w:r>
      <w:r w:rsidR="00881030">
        <w:rPr>
          <w:sz w:val="21"/>
          <w:szCs w:val="21"/>
          <w:lang w:val="en-US"/>
        </w:rPr>
        <w:t xml:space="preserve"> UNFPA</w:t>
      </w:r>
    </w:p>
    <w:p w:rsidR="00E0549B" w:rsidRDefault="00E0549B">
      <w:pPr>
        <w:pBdr>
          <w:top w:val="nil"/>
          <w:left w:val="nil"/>
          <w:bottom w:val="nil"/>
          <w:right w:val="nil"/>
          <w:between w:val="nil"/>
        </w:pBdr>
        <w:spacing w:line="276" w:lineRule="auto"/>
        <w:ind w:left="720"/>
        <w:jc w:val="both"/>
        <w:rPr>
          <w:b/>
          <w:color w:val="000000"/>
          <w:sz w:val="21"/>
          <w:szCs w:val="21"/>
        </w:rPr>
      </w:pP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ЗМІСТ:</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1. Предмет конкурсу</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2. Загальні вимоги</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3. Обов'язкові вимоги до постачальника</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4. Інші обов'язкові вимоги</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5. Роз’яснення</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6. Вимоги до подання пропозиції</w:t>
      </w:r>
    </w:p>
    <w:p w:rsidR="00E0549B" w:rsidRDefault="00B545DB">
      <w:pPr>
        <w:pBdr>
          <w:top w:val="nil"/>
          <w:left w:val="nil"/>
          <w:bottom w:val="nil"/>
          <w:right w:val="nil"/>
          <w:between w:val="nil"/>
        </w:pBdr>
        <w:spacing w:line="276" w:lineRule="auto"/>
        <w:ind w:left="720"/>
        <w:jc w:val="both"/>
        <w:rPr>
          <w:b/>
          <w:color w:val="000000"/>
          <w:sz w:val="21"/>
          <w:szCs w:val="21"/>
        </w:rPr>
      </w:pPr>
      <w:r>
        <w:rPr>
          <w:b/>
          <w:color w:val="000000"/>
          <w:sz w:val="21"/>
          <w:szCs w:val="21"/>
        </w:rPr>
        <w:t>Частина 7. Оцінка пропозицій</w:t>
      </w:r>
    </w:p>
    <w:p w:rsidR="00E0549B" w:rsidRPr="00B04745" w:rsidRDefault="00E0549B">
      <w:pPr>
        <w:pBdr>
          <w:top w:val="nil"/>
          <w:left w:val="nil"/>
          <w:bottom w:val="nil"/>
          <w:right w:val="nil"/>
          <w:between w:val="nil"/>
        </w:pBdr>
        <w:spacing w:line="276" w:lineRule="auto"/>
        <w:ind w:left="720"/>
        <w:jc w:val="both"/>
        <w:rPr>
          <w:color w:val="000000"/>
          <w:sz w:val="21"/>
          <w:szCs w:val="21"/>
          <w:lang w:val="en-US"/>
        </w:rPr>
      </w:pPr>
    </w:p>
    <w:p w:rsidR="00E0549B" w:rsidRDefault="00B545DB">
      <w:pPr>
        <w:numPr>
          <w:ilvl w:val="0"/>
          <w:numId w:val="1"/>
        </w:numPr>
        <w:pBdr>
          <w:top w:val="nil"/>
          <w:left w:val="nil"/>
          <w:bottom w:val="nil"/>
          <w:right w:val="nil"/>
          <w:between w:val="nil"/>
        </w:pBdr>
        <w:spacing w:after="200" w:line="276" w:lineRule="auto"/>
        <w:jc w:val="both"/>
        <w:rPr>
          <w:b/>
          <w:color w:val="000000"/>
          <w:sz w:val="21"/>
          <w:szCs w:val="21"/>
        </w:rPr>
      </w:pPr>
      <w:r>
        <w:rPr>
          <w:b/>
          <w:color w:val="000000"/>
          <w:sz w:val="21"/>
          <w:szCs w:val="21"/>
        </w:rPr>
        <w:t>ПРЕДМЕТ КОНКУРСУ</w:t>
      </w:r>
    </w:p>
    <w:p w:rsidR="00BD3C95" w:rsidRDefault="00186DB3">
      <w:pPr>
        <w:ind w:firstLine="708"/>
        <w:jc w:val="both"/>
        <w:rPr>
          <w:sz w:val="21"/>
          <w:szCs w:val="21"/>
        </w:rPr>
      </w:pPr>
      <w:r>
        <w:rPr>
          <w:sz w:val="21"/>
          <w:szCs w:val="21"/>
        </w:rPr>
        <w:t>Предметом конкурсу є надання комплексу послуг з розміщення інформаційних матеріалів Фонду на білбордах у 12 містах України: оренда рекламних площин, адаптація макетів, друк, монтаж та фотофіксація розміщення.</w:t>
      </w:r>
    </w:p>
    <w:p w:rsidR="00BD3C95" w:rsidRDefault="00186DB3">
      <w:pPr>
        <w:ind w:firstLine="708"/>
        <w:jc w:val="both"/>
        <w:rPr>
          <w:sz w:val="21"/>
          <w:szCs w:val="21"/>
        </w:rPr>
      </w:pPr>
      <w:r>
        <w:rPr>
          <w:sz w:val="21"/>
          <w:szCs w:val="21"/>
        </w:rPr>
        <w:t>Цільова аудиторія: населення відповідних громад, зокрема особи, які можуть потребувати психосоціальної підтримки та допомоги у випадках гендерно зумовленого насильства.</w:t>
      </w:r>
    </w:p>
    <w:p w:rsidR="00BD3C95" w:rsidRDefault="00186DB3">
      <w:pPr>
        <w:ind w:firstLine="708"/>
        <w:jc w:val="both"/>
        <w:rPr>
          <w:sz w:val="21"/>
          <w:szCs w:val="21"/>
        </w:rPr>
      </w:pPr>
      <w:r w:rsidRPr="00881030">
        <w:rPr>
          <w:sz w:val="21"/>
          <w:szCs w:val="21"/>
        </w:rPr>
        <w:t xml:space="preserve">Закупівля </w:t>
      </w:r>
      <w:r w:rsidR="00881030" w:rsidRPr="00881030">
        <w:rPr>
          <w:sz w:val="21"/>
          <w:szCs w:val="21"/>
        </w:rPr>
        <w:t>відбуватиметься одним лотом.</w:t>
      </w:r>
      <w:r w:rsidRPr="00881030">
        <w:rPr>
          <w:sz w:val="21"/>
          <w:szCs w:val="21"/>
        </w:rPr>
        <w:t xml:space="preserve"> Учасник </w:t>
      </w:r>
      <w:r w:rsidR="002B580A">
        <w:rPr>
          <w:sz w:val="21"/>
          <w:szCs w:val="21"/>
        </w:rPr>
        <w:t>повинен</w:t>
      </w:r>
      <w:r w:rsidRPr="00881030">
        <w:rPr>
          <w:sz w:val="21"/>
          <w:szCs w:val="21"/>
        </w:rPr>
        <w:t xml:space="preserve"> подати </w:t>
      </w:r>
      <w:r w:rsidR="00881030" w:rsidRPr="00881030">
        <w:rPr>
          <w:sz w:val="21"/>
          <w:szCs w:val="21"/>
        </w:rPr>
        <w:t>пропозицію на всі локації</w:t>
      </w:r>
      <w:r w:rsidR="002B580A">
        <w:rPr>
          <w:sz w:val="21"/>
          <w:szCs w:val="21"/>
        </w:rPr>
        <w:t>. П</w:t>
      </w:r>
      <w:r w:rsidR="00881030" w:rsidRPr="00881030">
        <w:rPr>
          <w:sz w:val="21"/>
          <w:szCs w:val="21"/>
        </w:rPr>
        <w:t>еревага буде надаватися п</w:t>
      </w:r>
      <w:r w:rsidR="00FB6F3D" w:rsidRPr="00881030">
        <w:rPr>
          <w:sz w:val="21"/>
          <w:szCs w:val="21"/>
        </w:rPr>
        <w:t xml:space="preserve">остачальникам які </w:t>
      </w:r>
      <w:r w:rsidR="002B580A">
        <w:rPr>
          <w:sz w:val="21"/>
          <w:szCs w:val="21"/>
        </w:rPr>
        <w:t>відповідатимуть технічному запиту та запропонують найвигіднішу фінансову пропозицію</w:t>
      </w:r>
      <w:r w:rsidR="00FB6F3D" w:rsidRPr="00881030">
        <w:rPr>
          <w:sz w:val="21"/>
          <w:szCs w:val="21"/>
        </w:rPr>
        <w:t>.</w:t>
      </w:r>
    </w:p>
    <w:p w:rsidR="00BD3C95" w:rsidRDefault="00186DB3">
      <w:pPr>
        <w:ind w:firstLine="708"/>
        <w:jc w:val="both"/>
        <w:rPr>
          <w:sz w:val="21"/>
          <w:szCs w:val="21"/>
        </w:rPr>
      </w:pPr>
      <w:r>
        <w:rPr>
          <w:sz w:val="21"/>
          <w:szCs w:val="21"/>
        </w:rPr>
        <w:t xml:space="preserve">Перелік </w:t>
      </w:r>
      <w:r w:rsidR="009A415F">
        <w:rPr>
          <w:sz w:val="21"/>
          <w:szCs w:val="21"/>
        </w:rPr>
        <w:t>локацій</w:t>
      </w:r>
      <w:r>
        <w:rPr>
          <w:sz w:val="21"/>
          <w:szCs w:val="21"/>
        </w:rPr>
        <w:t xml:space="preserve"> та орієнтовна кількість білбордів:</w:t>
      </w:r>
    </w:p>
    <w:tbl>
      <w:tblPr>
        <w:tblW w:w="86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00"/>
        <w:gridCol w:w="4500"/>
        <w:gridCol w:w="2600"/>
      </w:tblGrid>
      <w:tr w:rsidR="00BD3C95">
        <w:trPr>
          <w:jc w:val="center"/>
        </w:trPr>
        <w:tc>
          <w:tcPr>
            <w:tcW w:w="1500" w:type="dxa"/>
            <w:shd w:val="clear" w:color="auto" w:fill="E6DCEF"/>
            <w:vAlign w:val="center"/>
          </w:tcPr>
          <w:p w:rsidR="00BD3C95" w:rsidRDefault="00186DB3" w:rsidP="00881030">
            <w:pPr>
              <w:spacing w:before="20" w:after="20"/>
              <w:jc w:val="center"/>
            </w:pPr>
            <w:r>
              <w:rPr>
                <w:b/>
                <w:sz w:val="20"/>
                <w:szCs w:val="20"/>
              </w:rPr>
              <w:t xml:space="preserve">№ </w:t>
            </w:r>
            <w:proofErr w:type="spellStart"/>
            <w:r w:rsidR="00881030">
              <w:rPr>
                <w:b/>
                <w:sz w:val="20"/>
                <w:szCs w:val="20"/>
              </w:rPr>
              <w:t>п.п</w:t>
            </w:r>
            <w:proofErr w:type="spellEnd"/>
            <w:r w:rsidR="00881030">
              <w:rPr>
                <w:b/>
                <w:sz w:val="20"/>
                <w:szCs w:val="20"/>
              </w:rPr>
              <w:t>.</w:t>
            </w:r>
          </w:p>
        </w:tc>
        <w:tc>
          <w:tcPr>
            <w:tcW w:w="4500" w:type="dxa"/>
            <w:shd w:val="clear" w:color="auto" w:fill="E6DCEF"/>
            <w:vAlign w:val="center"/>
          </w:tcPr>
          <w:p w:rsidR="00BD3C95" w:rsidRDefault="00186DB3">
            <w:pPr>
              <w:spacing w:before="20" w:after="20"/>
              <w:jc w:val="center"/>
            </w:pPr>
            <w:r>
              <w:rPr>
                <w:b/>
                <w:sz w:val="20"/>
                <w:szCs w:val="20"/>
              </w:rPr>
              <w:t>Місто розміщення</w:t>
            </w:r>
          </w:p>
        </w:tc>
        <w:tc>
          <w:tcPr>
            <w:tcW w:w="2600" w:type="dxa"/>
            <w:shd w:val="clear" w:color="auto" w:fill="E6DCEF"/>
            <w:vAlign w:val="center"/>
          </w:tcPr>
          <w:p w:rsidR="00BD3C95" w:rsidRDefault="00186DB3">
            <w:pPr>
              <w:spacing w:before="20" w:after="20"/>
              <w:jc w:val="center"/>
            </w:pPr>
            <w:r>
              <w:rPr>
                <w:b/>
                <w:sz w:val="20"/>
                <w:szCs w:val="20"/>
              </w:rPr>
              <w:t>Кількість білбордів, шт</w:t>
            </w:r>
          </w:p>
        </w:tc>
      </w:tr>
      <w:tr w:rsidR="00BD3C95">
        <w:trPr>
          <w:jc w:val="center"/>
        </w:trPr>
        <w:tc>
          <w:tcPr>
            <w:tcW w:w="1500" w:type="dxa"/>
            <w:vAlign w:val="center"/>
          </w:tcPr>
          <w:p w:rsidR="00BD3C95" w:rsidRDefault="00881030">
            <w:pPr>
              <w:spacing w:before="20" w:after="20"/>
              <w:jc w:val="center"/>
            </w:pPr>
            <w:r>
              <w:rPr>
                <w:sz w:val="20"/>
                <w:szCs w:val="20"/>
              </w:rPr>
              <w:t>1</w:t>
            </w:r>
          </w:p>
        </w:tc>
        <w:tc>
          <w:tcPr>
            <w:tcW w:w="4500" w:type="dxa"/>
            <w:vAlign w:val="center"/>
          </w:tcPr>
          <w:p w:rsidR="00BD3C95" w:rsidRDefault="00186DB3">
            <w:pPr>
              <w:spacing w:before="20" w:after="20"/>
              <w:jc w:val="center"/>
            </w:pPr>
            <w:r>
              <w:rPr>
                <w:sz w:val="20"/>
                <w:szCs w:val="20"/>
              </w:rPr>
              <w:t>Чернігів</w:t>
            </w:r>
          </w:p>
        </w:tc>
        <w:tc>
          <w:tcPr>
            <w:tcW w:w="2600" w:type="dxa"/>
            <w:vAlign w:val="center"/>
          </w:tcPr>
          <w:p w:rsidR="00BD3C95" w:rsidRDefault="00186DB3">
            <w:pPr>
              <w:spacing w:before="20" w:after="20"/>
              <w:jc w:val="center"/>
            </w:pPr>
            <w:r>
              <w:rPr>
                <w:sz w:val="20"/>
                <w:szCs w:val="20"/>
              </w:rPr>
              <w:t>3</w:t>
            </w:r>
          </w:p>
        </w:tc>
      </w:tr>
      <w:tr w:rsidR="00BD3C95">
        <w:trPr>
          <w:jc w:val="center"/>
        </w:trPr>
        <w:tc>
          <w:tcPr>
            <w:tcW w:w="1500" w:type="dxa"/>
            <w:vAlign w:val="center"/>
          </w:tcPr>
          <w:p w:rsidR="00BD3C95" w:rsidRDefault="00881030">
            <w:pPr>
              <w:spacing w:before="20" w:after="20"/>
              <w:jc w:val="center"/>
            </w:pPr>
            <w:r>
              <w:t>2</w:t>
            </w:r>
          </w:p>
        </w:tc>
        <w:tc>
          <w:tcPr>
            <w:tcW w:w="4500" w:type="dxa"/>
            <w:vAlign w:val="center"/>
          </w:tcPr>
          <w:p w:rsidR="00BD3C95" w:rsidRDefault="00186DB3">
            <w:pPr>
              <w:spacing w:before="20" w:after="20"/>
              <w:jc w:val="center"/>
            </w:pPr>
            <w:r>
              <w:rPr>
                <w:sz w:val="20"/>
                <w:szCs w:val="20"/>
              </w:rPr>
              <w:t>Ніжин</w:t>
            </w:r>
          </w:p>
        </w:tc>
        <w:tc>
          <w:tcPr>
            <w:tcW w:w="2600" w:type="dxa"/>
            <w:vAlign w:val="center"/>
          </w:tcPr>
          <w:p w:rsidR="00BD3C95" w:rsidRDefault="00186DB3">
            <w:pPr>
              <w:spacing w:before="20" w:after="20"/>
              <w:jc w:val="center"/>
            </w:pPr>
            <w:r>
              <w:rPr>
                <w:sz w:val="20"/>
                <w:szCs w:val="20"/>
              </w:rPr>
              <w:t>3</w:t>
            </w:r>
          </w:p>
        </w:tc>
      </w:tr>
      <w:tr w:rsidR="00BD3C95">
        <w:trPr>
          <w:jc w:val="center"/>
        </w:trPr>
        <w:tc>
          <w:tcPr>
            <w:tcW w:w="1500" w:type="dxa"/>
            <w:vAlign w:val="center"/>
          </w:tcPr>
          <w:p w:rsidR="00BD3C95" w:rsidRDefault="00881030">
            <w:pPr>
              <w:spacing w:before="20" w:after="20"/>
              <w:jc w:val="center"/>
            </w:pPr>
            <w:r>
              <w:t>3</w:t>
            </w:r>
          </w:p>
        </w:tc>
        <w:tc>
          <w:tcPr>
            <w:tcW w:w="4500" w:type="dxa"/>
            <w:vAlign w:val="center"/>
          </w:tcPr>
          <w:p w:rsidR="00BD3C95" w:rsidRDefault="00186DB3">
            <w:pPr>
              <w:spacing w:before="20" w:after="20"/>
              <w:jc w:val="center"/>
            </w:pPr>
            <w:r>
              <w:rPr>
                <w:sz w:val="20"/>
                <w:szCs w:val="20"/>
              </w:rPr>
              <w:t>Шостка</w:t>
            </w:r>
          </w:p>
        </w:tc>
        <w:tc>
          <w:tcPr>
            <w:tcW w:w="2600" w:type="dxa"/>
            <w:vAlign w:val="center"/>
          </w:tcPr>
          <w:p w:rsidR="00BD3C95" w:rsidRDefault="00186DB3">
            <w:pPr>
              <w:spacing w:before="20" w:after="20"/>
              <w:jc w:val="center"/>
            </w:pPr>
            <w:r>
              <w:rPr>
                <w:sz w:val="20"/>
                <w:szCs w:val="20"/>
              </w:rPr>
              <w:t>3</w:t>
            </w:r>
          </w:p>
        </w:tc>
      </w:tr>
      <w:tr w:rsidR="00BD3C95">
        <w:trPr>
          <w:jc w:val="center"/>
        </w:trPr>
        <w:tc>
          <w:tcPr>
            <w:tcW w:w="1500" w:type="dxa"/>
            <w:vAlign w:val="center"/>
          </w:tcPr>
          <w:p w:rsidR="00BD3C95" w:rsidRDefault="00881030">
            <w:pPr>
              <w:spacing w:before="20" w:after="20"/>
              <w:jc w:val="center"/>
            </w:pPr>
            <w:r>
              <w:t>4</w:t>
            </w:r>
          </w:p>
        </w:tc>
        <w:tc>
          <w:tcPr>
            <w:tcW w:w="4500" w:type="dxa"/>
            <w:vAlign w:val="center"/>
          </w:tcPr>
          <w:p w:rsidR="00BD3C95" w:rsidRDefault="00186DB3">
            <w:pPr>
              <w:spacing w:before="20" w:after="20"/>
              <w:jc w:val="center"/>
            </w:pPr>
            <w:r>
              <w:rPr>
                <w:sz w:val="20"/>
                <w:szCs w:val="20"/>
              </w:rPr>
              <w:t>Конотоп</w:t>
            </w:r>
          </w:p>
        </w:tc>
        <w:tc>
          <w:tcPr>
            <w:tcW w:w="2600" w:type="dxa"/>
            <w:vAlign w:val="center"/>
          </w:tcPr>
          <w:p w:rsidR="00BD3C95" w:rsidRDefault="00186DB3">
            <w:pPr>
              <w:spacing w:before="20" w:after="20"/>
              <w:jc w:val="center"/>
            </w:pPr>
            <w:r>
              <w:rPr>
                <w:sz w:val="20"/>
                <w:szCs w:val="20"/>
              </w:rPr>
              <w:t>3</w:t>
            </w:r>
          </w:p>
        </w:tc>
      </w:tr>
      <w:tr w:rsidR="00BD3C95">
        <w:trPr>
          <w:jc w:val="center"/>
        </w:trPr>
        <w:tc>
          <w:tcPr>
            <w:tcW w:w="1500" w:type="dxa"/>
            <w:vAlign w:val="center"/>
          </w:tcPr>
          <w:p w:rsidR="00BD3C95" w:rsidRDefault="00881030">
            <w:pPr>
              <w:spacing w:before="20" w:after="20"/>
              <w:jc w:val="center"/>
            </w:pPr>
            <w:r>
              <w:t>5</w:t>
            </w:r>
          </w:p>
        </w:tc>
        <w:tc>
          <w:tcPr>
            <w:tcW w:w="4500" w:type="dxa"/>
            <w:vAlign w:val="center"/>
          </w:tcPr>
          <w:p w:rsidR="00BD3C95" w:rsidRDefault="00186DB3">
            <w:pPr>
              <w:spacing w:before="20" w:after="20"/>
              <w:jc w:val="center"/>
            </w:pPr>
            <w:r>
              <w:rPr>
                <w:sz w:val="20"/>
                <w:szCs w:val="20"/>
              </w:rPr>
              <w:t>Львів</w:t>
            </w:r>
          </w:p>
        </w:tc>
        <w:tc>
          <w:tcPr>
            <w:tcW w:w="2600" w:type="dxa"/>
            <w:vAlign w:val="center"/>
          </w:tcPr>
          <w:p w:rsidR="00BD3C95" w:rsidRDefault="00186DB3">
            <w:pPr>
              <w:spacing w:before="20" w:after="20"/>
              <w:jc w:val="center"/>
            </w:pPr>
            <w:r>
              <w:rPr>
                <w:sz w:val="20"/>
                <w:szCs w:val="20"/>
              </w:rPr>
              <w:t>4</w:t>
            </w:r>
          </w:p>
        </w:tc>
      </w:tr>
      <w:tr w:rsidR="00BD3C95">
        <w:trPr>
          <w:jc w:val="center"/>
        </w:trPr>
        <w:tc>
          <w:tcPr>
            <w:tcW w:w="1500" w:type="dxa"/>
            <w:vAlign w:val="center"/>
          </w:tcPr>
          <w:p w:rsidR="00BD3C95" w:rsidRDefault="00881030">
            <w:pPr>
              <w:spacing w:before="20" w:after="20"/>
              <w:jc w:val="center"/>
            </w:pPr>
            <w:r>
              <w:t>6</w:t>
            </w:r>
          </w:p>
        </w:tc>
        <w:tc>
          <w:tcPr>
            <w:tcW w:w="4500" w:type="dxa"/>
            <w:vAlign w:val="center"/>
          </w:tcPr>
          <w:p w:rsidR="00BD3C95" w:rsidRDefault="00186DB3">
            <w:pPr>
              <w:spacing w:before="20" w:after="20"/>
              <w:jc w:val="center"/>
            </w:pPr>
            <w:r>
              <w:rPr>
                <w:sz w:val="20"/>
                <w:szCs w:val="20"/>
              </w:rPr>
              <w:t>Житомир</w:t>
            </w:r>
          </w:p>
        </w:tc>
        <w:tc>
          <w:tcPr>
            <w:tcW w:w="2600" w:type="dxa"/>
            <w:vAlign w:val="center"/>
          </w:tcPr>
          <w:p w:rsidR="00BD3C95" w:rsidRDefault="00186DB3">
            <w:pPr>
              <w:spacing w:before="20" w:after="20"/>
              <w:jc w:val="center"/>
            </w:pPr>
            <w:r>
              <w:rPr>
                <w:sz w:val="20"/>
                <w:szCs w:val="20"/>
              </w:rPr>
              <w:t>4</w:t>
            </w:r>
          </w:p>
        </w:tc>
      </w:tr>
      <w:tr w:rsidR="00BD3C95">
        <w:trPr>
          <w:jc w:val="center"/>
        </w:trPr>
        <w:tc>
          <w:tcPr>
            <w:tcW w:w="1500" w:type="dxa"/>
            <w:vAlign w:val="center"/>
          </w:tcPr>
          <w:p w:rsidR="00BD3C95" w:rsidRDefault="00881030">
            <w:pPr>
              <w:spacing w:before="20" w:after="20"/>
              <w:jc w:val="center"/>
            </w:pPr>
            <w:r>
              <w:t>7</w:t>
            </w:r>
          </w:p>
        </w:tc>
        <w:tc>
          <w:tcPr>
            <w:tcW w:w="4500" w:type="dxa"/>
            <w:vAlign w:val="center"/>
          </w:tcPr>
          <w:p w:rsidR="00BD3C95" w:rsidRDefault="00186DB3">
            <w:pPr>
              <w:spacing w:before="20" w:after="20"/>
              <w:jc w:val="center"/>
            </w:pPr>
            <w:r>
              <w:rPr>
                <w:sz w:val="20"/>
                <w:szCs w:val="20"/>
              </w:rPr>
              <w:t>Київ</w:t>
            </w:r>
          </w:p>
        </w:tc>
        <w:tc>
          <w:tcPr>
            <w:tcW w:w="2600" w:type="dxa"/>
            <w:vAlign w:val="center"/>
          </w:tcPr>
          <w:p w:rsidR="00BD3C95" w:rsidRDefault="00186DB3">
            <w:pPr>
              <w:spacing w:before="20" w:after="20"/>
              <w:jc w:val="center"/>
            </w:pPr>
            <w:r>
              <w:rPr>
                <w:sz w:val="20"/>
                <w:szCs w:val="20"/>
              </w:rPr>
              <w:t>3</w:t>
            </w:r>
          </w:p>
        </w:tc>
      </w:tr>
      <w:tr w:rsidR="00BD3C95">
        <w:trPr>
          <w:jc w:val="center"/>
        </w:trPr>
        <w:tc>
          <w:tcPr>
            <w:tcW w:w="1500" w:type="dxa"/>
            <w:vAlign w:val="center"/>
          </w:tcPr>
          <w:p w:rsidR="00BD3C95" w:rsidRDefault="00881030">
            <w:pPr>
              <w:spacing w:before="20" w:after="20"/>
              <w:jc w:val="center"/>
            </w:pPr>
            <w:r>
              <w:t>8</w:t>
            </w:r>
          </w:p>
        </w:tc>
        <w:tc>
          <w:tcPr>
            <w:tcW w:w="4500" w:type="dxa"/>
            <w:vAlign w:val="center"/>
          </w:tcPr>
          <w:p w:rsidR="00BD3C95" w:rsidRDefault="00186DB3">
            <w:pPr>
              <w:spacing w:before="20" w:after="20"/>
              <w:jc w:val="center"/>
            </w:pPr>
            <w:r>
              <w:rPr>
                <w:sz w:val="20"/>
                <w:szCs w:val="20"/>
              </w:rPr>
              <w:t>Буча</w:t>
            </w:r>
          </w:p>
        </w:tc>
        <w:tc>
          <w:tcPr>
            <w:tcW w:w="2600" w:type="dxa"/>
            <w:vAlign w:val="center"/>
          </w:tcPr>
          <w:p w:rsidR="00BD3C95" w:rsidRDefault="00186DB3">
            <w:pPr>
              <w:spacing w:before="20" w:after="20"/>
              <w:jc w:val="center"/>
            </w:pPr>
            <w:r>
              <w:rPr>
                <w:sz w:val="20"/>
                <w:szCs w:val="20"/>
              </w:rPr>
              <w:t>3</w:t>
            </w:r>
          </w:p>
        </w:tc>
      </w:tr>
      <w:tr w:rsidR="00BD3C95">
        <w:trPr>
          <w:jc w:val="center"/>
        </w:trPr>
        <w:tc>
          <w:tcPr>
            <w:tcW w:w="1500" w:type="dxa"/>
            <w:vAlign w:val="center"/>
          </w:tcPr>
          <w:p w:rsidR="00BD3C95" w:rsidRDefault="00881030">
            <w:pPr>
              <w:spacing w:before="20" w:after="20"/>
              <w:jc w:val="center"/>
            </w:pPr>
            <w:r>
              <w:t>9</w:t>
            </w:r>
          </w:p>
        </w:tc>
        <w:tc>
          <w:tcPr>
            <w:tcW w:w="4500" w:type="dxa"/>
            <w:vAlign w:val="center"/>
          </w:tcPr>
          <w:p w:rsidR="00BD3C95" w:rsidRDefault="00186DB3">
            <w:pPr>
              <w:spacing w:before="20" w:after="20"/>
              <w:jc w:val="center"/>
            </w:pPr>
            <w:r>
              <w:rPr>
                <w:sz w:val="20"/>
                <w:szCs w:val="20"/>
              </w:rPr>
              <w:t>Фастів</w:t>
            </w:r>
          </w:p>
        </w:tc>
        <w:tc>
          <w:tcPr>
            <w:tcW w:w="2600" w:type="dxa"/>
            <w:vAlign w:val="center"/>
          </w:tcPr>
          <w:p w:rsidR="00BD3C95" w:rsidRDefault="00186DB3">
            <w:pPr>
              <w:spacing w:before="20" w:after="20"/>
              <w:jc w:val="center"/>
            </w:pPr>
            <w:r>
              <w:rPr>
                <w:sz w:val="20"/>
                <w:szCs w:val="20"/>
              </w:rPr>
              <w:t>2</w:t>
            </w:r>
          </w:p>
        </w:tc>
      </w:tr>
      <w:tr w:rsidR="00BD3C95">
        <w:trPr>
          <w:jc w:val="center"/>
        </w:trPr>
        <w:tc>
          <w:tcPr>
            <w:tcW w:w="1500" w:type="dxa"/>
            <w:vAlign w:val="center"/>
          </w:tcPr>
          <w:p w:rsidR="00BD3C95" w:rsidRDefault="00881030">
            <w:pPr>
              <w:spacing w:before="20" w:after="20"/>
              <w:jc w:val="center"/>
            </w:pPr>
            <w:r>
              <w:t>10</w:t>
            </w:r>
          </w:p>
        </w:tc>
        <w:tc>
          <w:tcPr>
            <w:tcW w:w="4500" w:type="dxa"/>
            <w:vAlign w:val="center"/>
          </w:tcPr>
          <w:p w:rsidR="00BD3C95" w:rsidRDefault="00186DB3">
            <w:pPr>
              <w:spacing w:before="20" w:after="20"/>
              <w:jc w:val="center"/>
            </w:pPr>
            <w:r>
              <w:rPr>
                <w:sz w:val="20"/>
                <w:szCs w:val="20"/>
              </w:rPr>
              <w:t>Умань</w:t>
            </w:r>
          </w:p>
        </w:tc>
        <w:tc>
          <w:tcPr>
            <w:tcW w:w="2600" w:type="dxa"/>
            <w:vAlign w:val="center"/>
          </w:tcPr>
          <w:p w:rsidR="00BD3C95" w:rsidRDefault="00186DB3">
            <w:pPr>
              <w:spacing w:before="20" w:after="20"/>
              <w:jc w:val="center"/>
            </w:pPr>
            <w:r>
              <w:rPr>
                <w:sz w:val="20"/>
                <w:szCs w:val="20"/>
              </w:rPr>
              <w:t>1</w:t>
            </w:r>
          </w:p>
        </w:tc>
      </w:tr>
      <w:tr w:rsidR="00BD3C95">
        <w:trPr>
          <w:jc w:val="center"/>
        </w:trPr>
        <w:tc>
          <w:tcPr>
            <w:tcW w:w="1500" w:type="dxa"/>
            <w:vAlign w:val="center"/>
          </w:tcPr>
          <w:p w:rsidR="00BD3C95" w:rsidRDefault="00881030">
            <w:pPr>
              <w:spacing w:before="20" w:after="20"/>
              <w:jc w:val="center"/>
            </w:pPr>
            <w:r>
              <w:lastRenderedPageBreak/>
              <w:t>11</w:t>
            </w:r>
          </w:p>
        </w:tc>
        <w:tc>
          <w:tcPr>
            <w:tcW w:w="4500" w:type="dxa"/>
            <w:vAlign w:val="center"/>
          </w:tcPr>
          <w:p w:rsidR="00BD3C95" w:rsidRDefault="00186DB3">
            <w:pPr>
              <w:spacing w:before="20" w:after="20"/>
              <w:jc w:val="center"/>
            </w:pPr>
            <w:r>
              <w:rPr>
                <w:sz w:val="20"/>
                <w:szCs w:val="20"/>
              </w:rPr>
              <w:t>Кропивницький</w:t>
            </w:r>
          </w:p>
        </w:tc>
        <w:tc>
          <w:tcPr>
            <w:tcW w:w="2600" w:type="dxa"/>
            <w:vAlign w:val="center"/>
          </w:tcPr>
          <w:p w:rsidR="00BD3C95" w:rsidRDefault="00186DB3">
            <w:pPr>
              <w:spacing w:before="20" w:after="20"/>
              <w:jc w:val="center"/>
            </w:pPr>
            <w:r>
              <w:rPr>
                <w:sz w:val="20"/>
                <w:szCs w:val="20"/>
              </w:rPr>
              <w:t>3</w:t>
            </w:r>
          </w:p>
        </w:tc>
      </w:tr>
      <w:tr w:rsidR="00BD3C95">
        <w:trPr>
          <w:jc w:val="center"/>
        </w:trPr>
        <w:tc>
          <w:tcPr>
            <w:tcW w:w="1500" w:type="dxa"/>
            <w:vAlign w:val="center"/>
          </w:tcPr>
          <w:p w:rsidR="00BD3C95" w:rsidRDefault="00881030">
            <w:pPr>
              <w:spacing w:before="20" w:after="20"/>
              <w:jc w:val="center"/>
            </w:pPr>
            <w:r>
              <w:t>12</w:t>
            </w:r>
          </w:p>
        </w:tc>
        <w:tc>
          <w:tcPr>
            <w:tcW w:w="4500" w:type="dxa"/>
            <w:vAlign w:val="center"/>
          </w:tcPr>
          <w:p w:rsidR="00BD3C95" w:rsidRDefault="00186DB3">
            <w:pPr>
              <w:spacing w:before="20" w:after="20"/>
              <w:jc w:val="center"/>
            </w:pPr>
            <w:r>
              <w:rPr>
                <w:sz w:val="20"/>
                <w:szCs w:val="20"/>
              </w:rPr>
              <w:t>Рівне</w:t>
            </w:r>
          </w:p>
        </w:tc>
        <w:tc>
          <w:tcPr>
            <w:tcW w:w="2600" w:type="dxa"/>
            <w:vAlign w:val="center"/>
          </w:tcPr>
          <w:p w:rsidR="00BD3C95" w:rsidRDefault="00186DB3">
            <w:pPr>
              <w:spacing w:before="20" w:after="20"/>
              <w:jc w:val="center"/>
            </w:pPr>
            <w:r>
              <w:rPr>
                <w:sz w:val="20"/>
                <w:szCs w:val="20"/>
              </w:rPr>
              <w:t>3</w:t>
            </w:r>
          </w:p>
        </w:tc>
      </w:tr>
      <w:tr w:rsidR="00BD3C95">
        <w:trPr>
          <w:jc w:val="center"/>
        </w:trPr>
        <w:tc>
          <w:tcPr>
            <w:tcW w:w="1500" w:type="dxa"/>
            <w:vAlign w:val="center"/>
          </w:tcPr>
          <w:p w:rsidR="00BD3C95" w:rsidRDefault="00BD3C95">
            <w:pPr>
              <w:spacing w:before="20" w:after="20"/>
              <w:jc w:val="center"/>
            </w:pPr>
          </w:p>
        </w:tc>
        <w:tc>
          <w:tcPr>
            <w:tcW w:w="4500" w:type="dxa"/>
            <w:vAlign w:val="center"/>
          </w:tcPr>
          <w:p w:rsidR="00BD3C95" w:rsidRDefault="00186DB3">
            <w:pPr>
              <w:spacing w:before="20" w:after="20"/>
              <w:jc w:val="center"/>
            </w:pPr>
            <w:r>
              <w:rPr>
                <w:b/>
                <w:sz w:val="20"/>
                <w:szCs w:val="20"/>
              </w:rPr>
              <w:t>РАЗОМ</w:t>
            </w:r>
          </w:p>
        </w:tc>
        <w:tc>
          <w:tcPr>
            <w:tcW w:w="2600" w:type="dxa"/>
            <w:vAlign w:val="center"/>
          </w:tcPr>
          <w:p w:rsidR="00BD3C95" w:rsidRDefault="00186DB3">
            <w:pPr>
              <w:spacing w:before="20" w:after="20"/>
              <w:jc w:val="center"/>
            </w:pPr>
            <w:r>
              <w:rPr>
                <w:b/>
                <w:sz w:val="20"/>
                <w:szCs w:val="20"/>
              </w:rPr>
              <w:t>35</w:t>
            </w:r>
          </w:p>
        </w:tc>
      </w:tr>
    </w:tbl>
    <w:p w:rsidR="00BD3C95" w:rsidRDefault="00BD3C95">
      <w:pPr>
        <w:ind w:firstLine="708"/>
        <w:jc w:val="both"/>
        <w:rPr>
          <w:sz w:val="21"/>
          <w:szCs w:val="21"/>
        </w:rPr>
      </w:pPr>
    </w:p>
    <w:p w:rsidR="00BD3C95" w:rsidRDefault="00186DB3">
      <w:pPr>
        <w:ind w:firstLine="708"/>
        <w:jc w:val="both"/>
        <w:rPr>
          <w:sz w:val="21"/>
          <w:szCs w:val="21"/>
        </w:rPr>
      </w:pPr>
      <w:r>
        <w:rPr>
          <w:b/>
          <w:sz w:val="21"/>
          <w:szCs w:val="21"/>
        </w:rPr>
        <w:t xml:space="preserve">Період розміщення: </w:t>
      </w:r>
      <w:r>
        <w:rPr>
          <w:sz w:val="21"/>
          <w:szCs w:val="21"/>
        </w:rPr>
        <w:t xml:space="preserve">листопад – грудень 2026 року (2 календарні місяці). </w:t>
      </w:r>
    </w:p>
    <w:p w:rsidR="00BD3C95" w:rsidRDefault="00186DB3">
      <w:pPr>
        <w:ind w:firstLine="708"/>
        <w:jc w:val="both"/>
        <w:rPr>
          <w:sz w:val="21"/>
          <w:szCs w:val="21"/>
        </w:rPr>
      </w:pPr>
      <w:r>
        <w:rPr>
          <w:b/>
          <w:sz w:val="21"/>
          <w:szCs w:val="21"/>
        </w:rPr>
        <w:t>Обов’язкові вимоги до розміщення:</w:t>
      </w:r>
    </w:p>
    <w:p w:rsidR="00BD3C95" w:rsidRDefault="00186DB3">
      <w:pPr>
        <w:ind w:firstLine="708"/>
        <w:jc w:val="both"/>
        <w:rPr>
          <w:sz w:val="21"/>
          <w:szCs w:val="21"/>
        </w:rPr>
      </w:pPr>
      <w:r>
        <w:rPr>
          <w:sz w:val="21"/>
          <w:szCs w:val="21"/>
        </w:rPr>
        <w:t>– формат білбордів – орієнтовно 3×6 м;</w:t>
      </w:r>
    </w:p>
    <w:p w:rsidR="00BD3C95" w:rsidRDefault="00186DB3">
      <w:pPr>
        <w:ind w:firstLine="708"/>
        <w:jc w:val="both"/>
        <w:rPr>
          <w:sz w:val="21"/>
          <w:szCs w:val="21"/>
        </w:rPr>
      </w:pPr>
      <w:r>
        <w:rPr>
          <w:sz w:val="21"/>
          <w:szCs w:val="21"/>
        </w:rPr>
        <w:t>– рекламні конструкції мають розташовуватися в межах відповідного міста;</w:t>
      </w:r>
    </w:p>
    <w:p w:rsidR="00BD3C95" w:rsidRDefault="00186DB3">
      <w:pPr>
        <w:ind w:firstLine="708"/>
        <w:jc w:val="both"/>
        <w:rPr>
          <w:sz w:val="21"/>
          <w:szCs w:val="21"/>
        </w:rPr>
      </w:pPr>
      <w:r>
        <w:rPr>
          <w:sz w:val="21"/>
          <w:szCs w:val="21"/>
        </w:rPr>
        <w:t>– хороша видимість рекламного матеріалу та відсутність суттєвих перешкод для сприйняття інформації;</w:t>
      </w:r>
    </w:p>
    <w:p w:rsidR="00BD3C95" w:rsidRDefault="00186DB3">
      <w:pPr>
        <w:ind w:firstLine="708"/>
        <w:jc w:val="both"/>
        <w:rPr>
          <w:sz w:val="21"/>
          <w:szCs w:val="21"/>
        </w:rPr>
      </w:pPr>
      <w:r>
        <w:rPr>
          <w:sz w:val="21"/>
          <w:szCs w:val="21"/>
        </w:rPr>
        <w:t>– зазначення точної адреси/локації кожного білборда за формою аркуша «Перелік локацій» Додатку 1 та надання фотографій локацій з білбордами;</w:t>
      </w:r>
    </w:p>
    <w:p w:rsidR="00BD3C95" w:rsidRDefault="00186DB3">
      <w:pPr>
        <w:ind w:firstLine="708"/>
        <w:jc w:val="both"/>
        <w:rPr>
          <w:sz w:val="21"/>
          <w:szCs w:val="21"/>
        </w:rPr>
      </w:pPr>
      <w:r>
        <w:rPr>
          <w:sz w:val="21"/>
          <w:szCs w:val="21"/>
        </w:rPr>
        <w:t>– конкретні рекламні конструкції (адреси) пропонуються Учасником у складі пропозиції та погоджуються з Фондом до підписання договору.</w:t>
      </w:r>
    </w:p>
    <w:p w:rsidR="00BD3C95" w:rsidRDefault="00186DB3">
      <w:pPr>
        <w:ind w:firstLine="708"/>
        <w:jc w:val="both"/>
        <w:rPr>
          <w:sz w:val="21"/>
          <w:szCs w:val="21"/>
        </w:rPr>
      </w:pPr>
      <w:r>
        <w:rPr>
          <w:b/>
          <w:sz w:val="21"/>
          <w:szCs w:val="21"/>
        </w:rPr>
        <w:t>Склад послуг (надається Учасником комплексно):</w:t>
      </w:r>
    </w:p>
    <w:p w:rsidR="00BD3C95" w:rsidRDefault="00186DB3">
      <w:pPr>
        <w:ind w:firstLine="708"/>
        <w:jc w:val="both"/>
        <w:rPr>
          <w:sz w:val="21"/>
          <w:szCs w:val="21"/>
        </w:rPr>
      </w:pPr>
      <w:r>
        <w:rPr>
          <w:sz w:val="21"/>
          <w:szCs w:val="21"/>
        </w:rPr>
        <w:t>– адаптація макетів Фонду під формат рекламної конструкції (для кожного міста передбачено окремий макет; макети додаються окремим архівом до цього Запрошення);</w:t>
      </w:r>
    </w:p>
    <w:p w:rsidR="00BD3C95" w:rsidRDefault="00186DB3">
      <w:pPr>
        <w:ind w:firstLine="708"/>
        <w:jc w:val="both"/>
        <w:rPr>
          <w:sz w:val="21"/>
          <w:szCs w:val="21"/>
        </w:rPr>
      </w:pPr>
      <w:r w:rsidRPr="00EE4ABA">
        <w:rPr>
          <w:sz w:val="21"/>
          <w:szCs w:val="21"/>
        </w:rPr>
        <w:t>– погодження з Фондом фінального електронного макету (proof) перед друком та адрес конструкцій перед монтажем;</w:t>
      </w:r>
    </w:p>
    <w:p w:rsidR="00BD3C95" w:rsidRDefault="00186DB3">
      <w:pPr>
        <w:ind w:firstLine="708"/>
        <w:jc w:val="both"/>
        <w:rPr>
          <w:sz w:val="21"/>
          <w:szCs w:val="21"/>
        </w:rPr>
      </w:pPr>
      <w:r>
        <w:rPr>
          <w:sz w:val="21"/>
          <w:szCs w:val="21"/>
        </w:rPr>
        <w:t>– друк інформаційних матеріалів (одноразово на весь період розміщення);</w:t>
      </w:r>
    </w:p>
    <w:p w:rsidR="00BD3C95" w:rsidRDefault="00186DB3">
      <w:pPr>
        <w:ind w:firstLine="708"/>
        <w:jc w:val="both"/>
        <w:rPr>
          <w:sz w:val="21"/>
          <w:szCs w:val="21"/>
        </w:rPr>
      </w:pPr>
      <w:r>
        <w:rPr>
          <w:sz w:val="21"/>
          <w:szCs w:val="21"/>
        </w:rPr>
        <w:t>– усі матеріали мають бути новими, без дефектів, мати естетичний вигляд та відповідати державним стандартам якості (ДСТУ);</w:t>
      </w:r>
    </w:p>
    <w:p w:rsidR="00BD3C95" w:rsidRDefault="00186DB3">
      <w:pPr>
        <w:ind w:firstLine="708"/>
        <w:jc w:val="both"/>
        <w:rPr>
          <w:sz w:val="21"/>
          <w:szCs w:val="21"/>
        </w:rPr>
      </w:pPr>
      <w:r>
        <w:rPr>
          <w:sz w:val="21"/>
          <w:szCs w:val="21"/>
        </w:rPr>
        <w:t>– монтаж інформаційних матеріалів на рекламні конструкції;</w:t>
      </w:r>
    </w:p>
    <w:p w:rsidR="00BD3C95" w:rsidRDefault="00186DB3">
      <w:pPr>
        <w:ind w:firstLine="708"/>
        <w:jc w:val="both"/>
        <w:rPr>
          <w:sz w:val="21"/>
          <w:szCs w:val="21"/>
        </w:rPr>
      </w:pPr>
      <w:r>
        <w:rPr>
          <w:sz w:val="21"/>
          <w:szCs w:val="21"/>
        </w:rPr>
        <w:t>– фотофіксація розміщення кожного білборда: фотозвіт із зазначенням дати та адреси надається протягом 3 (трьох) робочих днів після монтажу;</w:t>
      </w:r>
    </w:p>
    <w:p w:rsidR="00BD3C95" w:rsidRPr="00EE4ABA" w:rsidRDefault="00186DB3">
      <w:pPr>
        <w:ind w:firstLine="708"/>
        <w:jc w:val="both"/>
        <w:rPr>
          <w:sz w:val="21"/>
          <w:szCs w:val="21"/>
        </w:rPr>
      </w:pPr>
      <w:r w:rsidRPr="00EE4ABA">
        <w:rPr>
          <w:sz w:val="21"/>
          <w:szCs w:val="21"/>
        </w:rPr>
        <w:t>– заміна пошкоджених, зірваних або знищених інформаційних матеріалів за рахунок Учасника протягом 3 (трьох) робочих днів з моменту виявлення або отримання повідомлення від Фонду;</w:t>
      </w:r>
    </w:p>
    <w:p w:rsidR="00BD3C95" w:rsidRDefault="00186DB3">
      <w:pPr>
        <w:ind w:firstLine="708"/>
        <w:jc w:val="both"/>
        <w:rPr>
          <w:sz w:val="21"/>
          <w:szCs w:val="21"/>
        </w:rPr>
      </w:pPr>
      <w:r w:rsidRPr="00EE4ABA">
        <w:rPr>
          <w:sz w:val="21"/>
          <w:szCs w:val="21"/>
        </w:rPr>
        <w:t>– демонтаж інформаційних матеріалів після завершення періоду розміщення.</w:t>
      </w:r>
    </w:p>
    <w:p w:rsidR="00BD3C95" w:rsidRDefault="00186DB3">
      <w:pPr>
        <w:ind w:firstLine="708"/>
        <w:jc w:val="both"/>
        <w:rPr>
          <w:sz w:val="21"/>
          <w:szCs w:val="21"/>
        </w:rPr>
      </w:pPr>
      <w:r>
        <w:rPr>
          <w:sz w:val="21"/>
          <w:szCs w:val="21"/>
        </w:rPr>
        <w:t>Ціна пропозиції зазначається за 1 (один) білборд за весь період розміщення (2 місяці) та включає весь комплекс послуг, зазначений вище (Додаток 2).</w:t>
      </w:r>
    </w:p>
    <w:p w:rsidR="00E0549B" w:rsidRDefault="00E0549B">
      <w:pPr>
        <w:pBdr>
          <w:top w:val="nil"/>
          <w:left w:val="nil"/>
          <w:bottom w:val="nil"/>
          <w:right w:val="nil"/>
          <w:between w:val="nil"/>
        </w:pBdr>
        <w:spacing w:line="276" w:lineRule="auto"/>
        <w:ind w:left="1080"/>
        <w:jc w:val="both"/>
        <w:rPr>
          <w:color w:val="000000"/>
          <w:sz w:val="21"/>
          <w:szCs w:val="21"/>
        </w:rPr>
      </w:pPr>
    </w:p>
    <w:p w:rsidR="00E0549B" w:rsidRDefault="00B545DB">
      <w:pPr>
        <w:numPr>
          <w:ilvl w:val="0"/>
          <w:numId w:val="1"/>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rsidR="00E0549B" w:rsidRDefault="00B545DB">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rsidR="00E0549B" w:rsidRDefault="00B545DB">
      <w:pPr>
        <w:ind w:firstLine="708"/>
        <w:jc w:val="both"/>
        <w:rPr>
          <w:sz w:val="21"/>
          <w:szCs w:val="21"/>
        </w:rPr>
      </w:pPr>
      <w:r>
        <w:rPr>
          <w:sz w:val="21"/>
          <w:szCs w:val="21"/>
        </w:rPr>
        <w:t>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т.п. В іншому випадку, БО «БЛАГОДІЙНИЙ ФОНД                          «РОКАДА» такі витрати не відшкодує.</w:t>
      </w:r>
    </w:p>
    <w:p w:rsidR="00E0549B" w:rsidRDefault="00E0549B">
      <w:pPr>
        <w:pBdr>
          <w:top w:val="nil"/>
          <w:left w:val="nil"/>
          <w:bottom w:val="nil"/>
          <w:right w:val="nil"/>
          <w:between w:val="nil"/>
        </w:pBdr>
        <w:spacing w:line="276" w:lineRule="auto"/>
        <w:ind w:left="1080"/>
        <w:jc w:val="both"/>
        <w:rPr>
          <w:color w:val="000000"/>
          <w:sz w:val="21"/>
          <w:szCs w:val="21"/>
        </w:rPr>
      </w:pPr>
    </w:p>
    <w:p w:rsidR="00E0549B" w:rsidRDefault="00B545DB">
      <w:pPr>
        <w:numPr>
          <w:ilvl w:val="0"/>
          <w:numId w:val="1"/>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rsidR="00E0549B" w:rsidRDefault="00B545DB">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товари/послуги неприбутковим організаціям згідно з "Податковим кодексом України".</w:t>
      </w:r>
    </w:p>
    <w:p w:rsidR="00E0549B" w:rsidRDefault="00B545DB">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rsidR="00E0549B" w:rsidRDefault="00B545DB">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rsidR="00E0549B" w:rsidRDefault="00E0549B">
      <w:pPr>
        <w:pBdr>
          <w:top w:val="nil"/>
          <w:left w:val="nil"/>
          <w:bottom w:val="nil"/>
          <w:right w:val="nil"/>
          <w:between w:val="nil"/>
        </w:pBdr>
        <w:spacing w:after="200" w:line="276" w:lineRule="auto"/>
        <w:ind w:left="1080"/>
        <w:jc w:val="both"/>
        <w:rPr>
          <w:color w:val="000000"/>
          <w:sz w:val="21"/>
          <w:szCs w:val="21"/>
          <w:u w:val="single"/>
        </w:rPr>
      </w:pPr>
    </w:p>
    <w:p w:rsidR="00E0549B" w:rsidRDefault="00E0549B">
      <w:pPr>
        <w:jc w:val="both"/>
        <w:rPr>
          <w:sz w:val="21"/>
          <w:szCs w:val="21"/>
          <w:u w:val="single"/>
        </w:rPr>
      </w:pPr>
    </w:p>
    <w:p w:rsidR="00E0549B" w:rsidRDefault="00B545DB">
      <w:pPr>
        <w:numPr>
          <w:ilvl w:val="0"/>
          <w:numId w:val="1"/>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rsidR="00E0549B" w:rsidRDefault="00B545DB">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послуги між постачальником та БО «БЛАГОДІЙНИЙ ФОНД «РОКАДА».</w:t>
      </w:r>
      <w:r>
        <w:rPr>
          <w:color w:val="333333"/>
          <w:sz w:val="21"/>
          <w:szCs w:val="21"/>
        </w:rPr>
        <w:t xml:space="preserve"> Валюта виконання взаєморозрахунків - українська гривня.</w:t>
      </w:r>
    </w:p>
    <w:p w:rsidR="00E0549B" w:rsidRDefault="00B545DB">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rsidR="00E0549B" w:rsidRDefault="00B545DB">
      <w:pPr>
        <w:ind w:firstLine="708"/>
        <w:jc w:val="both"/>
        <w:rPr>
          <w:color w:val="333333"/>
          <w:sz w:val="21"/>
          <w:szCs w:val="21"/>
        </w:rPr>
      </w:pPr>
      <w:r>
        <w:rPr>
          <w:color w:val="333333"/>
          <w:sz w:val="21"/>
          <w:szCs w:val="21"/>
        </w:rPr>
        <w:lastRenderedPageBreak/>
        <w:t xml:space="preserve">Пропозиція повинна бути дійсною </w:t>
      </w:r>
      <w:r w:rsidRPr="00881030">
        <w:rPr>
          <w:color w:val="333333"/>
          <w:sz w:val="21"/>
          <w:szCs w:val="21"/>
        </w:rPr>
        <w:t>до 31.12.2026 року</w:t>
      </w:r>
      <w:r>
        <w:rPr>
          <w:color w:val="333333"/>
          <w:sz w:val="21"/>
          <w:szCs w:val="21"/>
        </w:rPr>
        <w:t>, або до повного виконання.</w:t>
      </w:r>
    </w:p>
    <w:p w:rsidR="00BD3C95" w:rsidRDefault="00186DB3">
      <w:pPr>
        <w:ind w:firstLine="708"/>
        <w:jc w:val="both"/>
        <w:rPr>
          <w:color w:val="333333"/>
          <w:sz w:val="21"/>
          <w:szCs w:val="21"/>
        </w:rPr>
      </w:pPr>
      <w:r>
        <w:rPr>
          <w:sz w:val="21"/>
          <w:szCs w:val="21"/>
        </w:rPr>
        <w:t xml:space="preserve">Ціна на послуги з розміщення інформаційних матеріалів на білбордах повинна бути зафіксована в українській гривні </w:t>
      </w:r>
      <w:r w:rsidRPr="00881030">
        <w:rPr>
          <w:sz w:val="21"/>
          <w:szCs w:val="21"/>
        </w:rPr>
        <w:t xml:space="preserve">до 31.12.2026 </w:t>
      </w:r>
      <w:r>
        <w:rPr>
          <w:sz w:val="21"/>
          <w:szCs w:val="21"/>
        </w:rPr>
        <w:t>року, або до повного виконання.</w:t>
      </w:r>
    </w:p>
    <w:p w:rsidR="00BD3C95" w:rsidRDefault="00186DB3">
      <w:pPr>
        <w:ind w:firstLine="708"/>
        <w:jc w:val="both"/>
        <w:rPr>
          <w:sz w:val="21"/>
          <w:szCs w:val="21"/>
        </w:rPr>
      </w:pPr>
      <w:r>
        <w:rPr>
          <w:b/>
          <w:sz w:val="21"/>
          <w:szCs w:val="21"/>
        </w:rPr>
        <w:t xml:space="preserve">Умови оплати: </w:t>
      </w:r>
      <w:r>
        <w:rPr>
          <w:sz w:val="21"/>
          <w:szCs w:val="21"/>
        </w:rPr>
        <w:t>повна післяплата на підставі підписаного Сторонами акту наданих послуг та отриманого фотозвіту протягом 5 (п’яти) банківських днів з дня підписання акту.</w:t>
      </w:r>
    </w:p>
    <w:p w:rsidR="00E0549B" w:rsidRDefault="00E0549B">
      <w:pPr>
        <w:ind w:firstLine="708"/>
        <w:jc w:val="both"/>
        <w:rPr>
          <w:color w:val="333333"/>
          <w:sz w:val="21"/>
          <w:szCs w:val="21"/>
        </w:rPr>
      </w:pPr>
    </w:p>
    <w:p w:rsidR="00E0549B" w:rsidRDefault="00B545DB">
      <w:pPr>
        <w:numPr>
          <w:ilvl w:val="0"/>
          <w:numId w:val="1"/>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rsidR="00A75528" w:rsidRPr="00881030" w:rsidRDefault="00A75528" w:rsidP="00A75528">
      <w:pPr>
        <w:ind w:firstLine="708"/>
        <w:jc w:val="both"/>
        <w:rPr>
          <w:color w:val="333333"/>
          <w:sz w:val="21"/>
          <w:szCs w:val="21"/>
        </w:rPr>
      </w:pPr>
      <w:bookmarkStart w:id="1" w:name="_heading=h.roecvnejsok" w:colFirst="0" w:colLast="0"/>
      <w:bookmarkEnd w:id="1"/>
      <w:r>
        <w:rPr>
          <w:color w:val="333333"/>
          <w:sz w:val="21"/>
          <w:szCs w:val="21"/>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tender@rokada.org.ua або електронному майданчику:  </w:t>
      </w:r>
      <w:hyperlink r:id="rId9">
        <w:r>
          <w:rPr>
            <w:color w:val="333333"/>
            <w:sz w:val="21"/>
            <w:szCs w:val="21"/>
          </w:rPr>
          <w:t>https://zakupivli.pro/</w:t>
        </w:r>
      </w:hyperlink>
      <w:r>
        <w:rPr>
          <w:color w:val="333333"/>
          <w:sz w:val="21"/>
          <w:szCs w:val="21"/>
        </w:rPr>
        <w:t xml:space="preserve"> та отримати відповідь в </w:t>
      </w:r>
      <w:r w:rsidRPr="00881030">
        <w:rPr>
          <w:color w:val="333333"/>
          <w:sz w:val="21"/>
          <w:szCs w:val="21"/>
        </w:rPr>
        <w:t xml:space="preserve">електронному вигляді. Запитання від учасника можна ставити протягом всього терміну подання пропозиції але не пізніше </w:t>
      </w:r>
      <w:r w:rsidR="00881030" w:rsidRPr="00881030">
        <w:rPr>
          <w:color w:val="333333"/>
          <w:sz w:val="21"/>
          <w:szCs w:val="21"/>
        </w:rPr>
        <w:t>–</w:t>
      </w:r>
      <w:r w:rsidRPr="00881030">
        <w:rPr>
          <w:color w:val="333333"/>
          <w:sz w:val="21"/>
          <w:szCs w:val="21"/>
        </w:rPr>
        <w:t xml:space="preserve"> </w:t>
      </w:r>
      <w:r w:rsidR="00881030" w:rsidRPr="00881030">
        <w:rPr>
          <w:color w:val="333333"/>
          <w:sz w:val="21"/>
          <w:szCs w:val="21"/>
        </w:rPr>
        <w:t xml:space="preserve">05.11.2026 </w:t>
      </w:r>
      <w:r w:rsidRPr="00881030">
        <w:rPr>
          <w:color w:val="333333"/>
          <w:sz w:val="21"/>
          <w:szCs w:val="21"/>
        </w:rPr>
        <w:t xml:space="preserve"> – 17:00 UTC+2. </w:t>
      </w:r>
    </w:p>
    <w:p w:rsidR="00E0549B" w:rsidRDefault="00B545DB">
      <w:pPr>
        <w:ind w:firstLine="708"/>
        <w:jc w:val="both"/>
        <w:rPr>
          <w:color w:val="333333"/>
          <w:sz w:val="21"/>
          <w:szCs w:val="21"/>
        </w:rPr>
      </w:pPr>
      <w:r w:rsidRPr="00881030">
        <w:rPr>
          <w:color w:val="333333"/>
          <w:sz w:val="21"/>
          <w:szCs w:val="21"/>
        </w:rPr>
        <w:t>Фонд може в будь-який момент до закінчення строку подання пропозицій</w:t>
      </w:r>
      <w:r>
        <w:rPr>
          <w:color w:val="333333"/>
          <w:sz w:val="21"/>
          <w:szCs w:val="21"/>
        </w:rPr>
        <w:t xml:space="preserve"> внести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rsidR="00F02654" w:rsidRPr="00821D33" w:rsidRDefault="00F02654" w:rsidP="00F02654">
      <w:pPr>
        <w:ind w:firstLine="708"/>
        <w:jc w:val="both"/>
        <w:rPr>
          <w:i/>
          <w:sz w:val="21"/>
          <w:szCs w:val="21"/>
        </w:rPr>
      </w:pPr>
      <w:r>
        <w:rPr>
          <w:i/>
          <w:sz w:val="21"/>
          <w:szCs w:val="21"/>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послуг викладено в Частині 1 цього Запрошення та в Додатку 2.</w:t>
      </w:r>
    </w:p>
    <w:p w:rsidR="00F02654" w:rsidRPr="00EE4ABA" w:rsidRDefault="00F02654" w:rsidP="00F02654">
      <w:pPr>
        <w:ind w:firstLine="708"/>
        <w:jc w:val="both"/>
        <w:rPr>
          <w:i/>
          <w:sz w:val="21"/>
          <w:szCs w:val="21"/>
        </w:rPr>
      </w:pPr>
      <w:r w:rsidRPr="00EE4ABA">
        <w:rPr>
          <w:i/>
          <w:sz w:val="21"/>
          <w:szCs w:val="21"/>
        </w:rPr>
        <w:t>БО «БЛАГОДІЙНИЙ ФОНД «РОКАДА»</w:t>
      </w:r>
      <w:r w:rsidRPr="00EE4ABA">
        <w:rPr>
          <w:b/>
          <w:i/>
          <w:sz w:val="21"/>
          <w:szCs w:val="21"/>
        </w:rPr>
        <w:t xml:space="preserve"> </w:t>
      </w:r>
      <w:r w:rsidRPr="00EE4ABA">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Орієнтовні потреби вказані в Частині 1 та Додатку 2.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послуг, зазначену в Частині 1 та Додатку 2. Кількість може змінюватись і залежатиме від фактичних потреб і наявних коштів, кількість регулюється видачею окремих Замовлень на закупівлю.</w:t>
      </w:r>
    </w:p>
    <w:p w:rsidR="00F02654" w:rsidRPr="0061003F" w:rsidRDefault="00F02654" w:rsidP="00F02654">
      <w:pPr>
        <w:ind w:firstLine="708"/>
        <w:jc w:val="both"/>
        <w:rPr>
          <w:i/>
          <w:sz w:val="21"/>
          <w:szCs w:val="21"/>
        </w:rPr>
      </w:pPr>
      <w:r w:rsidRPr="00EE4ABA">
        <w:rPr>
          <w:i/>
          <w:sz w:val="21"/>
          <w:szCs w:val="21"/>
        </w:rPr>
        <w:t>БО «БЛАГОДІЙНИЙ ФОНД «РОКАДА»</w:t>
      </w:r>
      <w:r w:rsidRPr="00EE4ABA">
        <w:rPr>
          <w:b/>
          <w:i/>
          <w:sz w:val="21"/>
          <w:szCs w:val="21"/>
        </w:rPr>
        <w:t xml:space="preserve"> </w:t>
      </w:r>
      <w:r w:rsidRPr="00EE4ABA">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по проекту, але за умови його незмінної фінансової пропозиції.</w:t>
      </w:r>
    </w:p>
    <w:p w:rsidR="00F02654" w:rsidRPr="0054614B" w:rsidRDefault="00F02654" w:rsidP="00F02654">
      <w:pPr>
        <w:ind w:left="113" w:firstLine="142"/>
        <w:jc w:val="both"/>
        <w:rPr>
          <w:color w:val="333333"/>
          <w:sz w:val="21"/>
          <w:szCs w:val="21"/>
        </w:rPr>
      </w:pPr>
      <w:r>
        <w:rPr>
          <w:color w:val="333333"/>
          <w:sz w:val="20"/>
          <w:szCs w:val="20"/>
        </w:rPr>
        <w:t>О</w:t>
      </w:r>
      <w:r>
        <w:rPr>
          <w:color w:val="333333"/>
          <w:sz w:val="21"/>
          <w:szCs w:val="21"/>
        </w:rPr>
        <w:t>тримання уточнюючої інформації, необхідної для надання адекватної комерційної пропозиції за даним Тендером, є відповідальністю учасників.</w:t>
      </w:r>
    </w:p>
    <w:p w:rsidR="00F02654" w:rsidRPr="00423B99" w:rsidRDefault="00F02654" w:rsidP="00F02654">
      <w:pPr>
        <w:ind w:firstLine="708"/>
        <w:jc w:val="both"/>
        <w:rPr>
          <w:color w:val="000000" w:themeColor="text1"/>
          <w:sz w:val="21"/>
          <w:szCs w:val="21"/>
        </w:rPr>
      </w:pPr>
      <w:r>
        <w:rPr>
          <w:color w:val="000000" w:themeColor="text1"/>
          <w:sz w:val="21"/>
          <w:szCs w:val="21"/>
        </w:rPr>
        <w:t xml:space="preserve">Строк дії даного замовлення та договору </w:t>
      </w:r>
      <w:r w:rsidRPr="00CB34EA">
        <w:rPr>
          <w:color w:val="000000" w:themeColor="text1"/>
          <w:sz w:val="21"/>
          <w:szCs w:val="21"/>
        </w:rPr>
        <w:t>до 31.12.2026</w:t>
      </w:r>
      <w:r>
        <w:rPr>
          <w:color w:val="000000" w:themeColor="text1"/>
          <w:sz w:val="21"/>
          <w:szCs w:val="21"/>
        </w:rPr>
        <w:t xml:space="preserve"> року або до повного виконання.</w:t>
      </w:r>
    </w:p>
    <w:p w:rsidR="009C384D" w:rsidRDefault="009C384D">
      <w:pPr>
        <w:ind w:firstLine="708"/>
        <w:jc w:val="both"/>
        <w:rPr>
          <w:color w:val="333333"/>
          <w:sz w:val="21"/>
          <w:szCs w:val="21"/>
        </w:rPr>
      </w:pPr>
    </w:p>
    <w:p w:rsidR="00E0549B" w:rsidRDefault="00E0549B">
      <w:pPr>
        <w:jc w:val="both"/>
        <w:rPr>
          <w:color w:val="333333"/>
          <w:sz w:val="21"/>
          <w:szCs w:val="21"/>
          <w:u w:val="single"/>
        </w:rPr>
      </w:pPr>
    </w:p>
    <w:p w:rsidR="00E0549B" w:rsidRDefault="00B545DB">
      <w:pPr>
        <w:numPr>
          <w:ilvl w:val="0"/>
          <w:numId w:val="1"/>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rsidR="00E0549B" w:rsidRDefault="00892F73">
      <w:pPr>
        <w:ind w:firstLine="708"/>
        <w:jc w:val="both"/>
        <w:rPr>
          <w:sz w:val="21"/>
          <w:szCs w:val="21"/>
        </w:rPr>
      </w:pPr>
      <w:bookmarkStart w:id="2" w:name="_heading=h.e75d52tdl4et" w:colFirst="0" w:colLast="0"/>
      <w:bookmarkEnd w:id="2"/>
      <w:r>
        <w:rPr>
          <w:sz w:val="21"/>
          <w:szCs w:val="21"/>
        </w:rPr>
        <w:t xml:space="preserve">Пропозиції надаються шляхом направлення на e-mail: </w:t>
      </w:r>
      <w:hyperlink r:id="rId10" w:history="1">
        <w:r>
          <w:rPr>
            <w:rStyle w:val="a4"/>
            <w:b/>
            <w:sz w:val="21"/>
            <w:szCs w:val="21"/>
          </w:rPr>
          <w:t>tender@rokada.org.ua</w:t>
        </w:r>
      </w:hyperlink>
      <w:r>
        <w:rPr>
          <w:b/>
          <w:color w:val="0070C0"/>
          <w:sz w:val="21"/>
          <w:szCs w:val="21"/>
        </w:rPr>
        <w:t xml:space="preserve"> </w:t>
      </w:r>
      <w:r>
        <w:rPr>
          <w:color w:val="000000" w:themeColor="text1"/>
          <w:sz w:val="21"/>
          <w:szCs w:val="21"/>
        </w:rPr>
        <w:t>та</w:t>
      </w:r>
      <w:r>
        <w:rPr>
          <w:b/>
          <w:color w:val="0070C0"/>
          <w:sz w:val="21"/>
          <w:szCs w:val="21"/>
        </w:rPr>
        <w:t xml:space="preserve"> </w:t>
      </w:r>
      <w:hyperlink r:id="rId11" w:history="1">
        <w:r>
          <w:rPr>
            <w:rStyle w:val="a4"/>
            <w:b/>
            <w:sz w:val="21"/>
            <w:szCs w:val="21"/>
          </w:rPr>
          <w:t>finance_tender@rokada.org.ua</w:t>
        </w:r>
      </w:hyperlink>
      <w:r>
        <w:rPr>
          <w:b/>
          <w:color w:val="0070C0"/>
          <w:sz w:val="21"/>
          <w:szCs w:val="21"/>
          <w:u w:val="single"/>
        </w:rPr>
        <w:t xml:space="preserve">, </w:t>
      </w:r>
      <w:r>
        <w:rPr>
          <w:sz w:val="21"/>
          <w:szCs w:val="21"/>
        </w:rPr>
        <w:t xml:space="preserve">або електронний майданчик https://zakupivli.pro/ або в паперовому вигляді окремими листами фінансова частина від технічної за адресою, а/с 108 м. Київ - 065, 03065, Україна </w:t>
      </w:r>
      <w:r>
        <w:rPr>
          <w:color w:val="333333"/>
          <w:sz w:val="21"/>
          <w:szCs w:val="21"/>
        </w:rPr>
        <w:t>БО «БЛАГОДІЙНИЙ ФОНД «РОКАДА»</w:t>
      </w:r>
      <w:r>
        <w:rPr>
          <w:sz w:val="21"/>
          <w:szCs w:val="21"/>
        </w:rPr>
        <w:t xml:space="preserve"> не пізніше </w:t>
      </w:r>
      <w:r w:rsidR="00CB34EA" w:rsidRPr="00CB34EA">
        <w:rPr>
          <w:b/>
          <w:i/>
          <w:sz w:val="21"/>
          <w:szCs w:val="21"/>
          <w:u w:val="single"/>
        </w:rPr>
        <w:t>05.11.2026</w:t>
      </w:r>
      <w:r w:rsidRPr="00CB34EA">
        <w:rPr>
          <w:b/>
          <w:i/>
          <w:sz w:val="21"/>
          <w:szCs w:val="21"/>
          <w:u w:val="single"/>
        </w:rPr>
        <w:t xml:space="preserve"> – 17:00 UTC+2</w:t>
      </w:r>
      <w:r w:rsidRPr="00CB34EA">
        <w:rPr>
          <w:i/>
          <w:sz w:val="21"/>
          <w:szCs w:val="21"/>
        </w:rPr>
        <w:t>.</w:t>
      </w:r>
    </w:p>
    <w:p w:rsidR="00E0549B" w:rsidRDefault="00B545DB">
      <w:pPr>
        <w:pBdr>
          <w:top w:val="nil"/>
          <w:left w:val="nil"/>
          <w:bottom w:val="nil"/>
          <w:right w:val="nil"/>
          <w:between w:val="nil"/>
        </w:pBdr>
        <w:spacing w:line="276" w:lineRule="auto"/>
        <w:ind w:left="1080"/>
        <w:jc w:val="both"/>
        <w:rPr>
          <w:color w:val="000000"/>
          <w:sz w:val="21"/>
          <w:szCs w:val="21"/>
        </w:rPr>
      </w:pPr>
      <w:r>
        <w:rPr>
          <w:color w:val="000000"/>
          <w:sz w:val="21"/>
          <w:szCs w:val="21"/>
        </w:rPr>
        <w:t xml:space="preserve">Ваша пропозиція повинна складатися з наступного комплекту документів: </w:t>
      </w:r>
    </w:p>
    <w:p w:rsidR="00E0549B" w:rsidRDefault="00B545DB">
      <w:pPr>
        <w:numPr>
          <w:ilvl w:val="0"/>
          <w:numId w:val="2"/>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Форма технічної пропозиції (Додаток 1)</w:t>
      </w:r>
    </w:p>
    <w:p w:rsidR="00E0549B" w:rsidRDefault="00B545DB">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rsidR="00E0549B" w:rsidRDefault="00B545DB">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rsidR="00E0549B" w:rsidRDefault="00B545DB">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5)</w:t>
      </w:r>
    </w:p>
    <w:p w:rsidR="00E0549B" w:rsidRDefault="00B545DB">
      <w:pPr>
        <w:numPr>
          <w:ilvl w:val="0"/>
          <w:numId w:val="2"/>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rsidR="00BD3C95" w:rsidRDefault="00186DB3">
      <w:pPr>
        <w:numPr>
          <w:ilvl w:val="0"/>
          <w:numId w:val="2"/>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(підтвердження досвіду, підтвердження права на розміщення, перелік локацій з фотографіями конструкцій, гарантійні листи).</w:t>
      </w:r>
    </w:p>
    <w:p w:rsidR="00E0549B" w:rsidRDefault="00B545DB">
      <w:pPr>
        <w:widowControl w:val="0"/>
        <w:numPr>
          <w:ilvl w:val="0"/>
          <w:numId w:val="2"/>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 xml:space="preserve">!!! ДАНИЙ ПАКЕТ ДОКУМЕНТІВ НАПРАВЛЯЄТЬСЯ НА ПОШТУ </w:t>
      </w:r>
      <w:hyperlink r:id="rId12">
        <w:r>
          <w:rPr>
            <w:b/>
            <w:color w:val="0000FF"/>
            <w:sz w:val="21"/>
            <w:szCs w:val="21"/>
            <w:u w:val="single"/>
          </w:rPr>
          <w:t>tender@rokada.org.ua</w:t>
        </w:r>
      </w:hyperlink>
    </w:p>
    <w:p w:rsidR="00E0549B" w:rsidRPr="00AA7AFA" w:rsidRDefault="00B545DB" w:rsidP="00AA7AFA">
      <w:pPr>
        <w:numPr>
          <w:ilvl w:val="0"/>
          <w:numId w:val="2"/>
        </w:numPr>
        <w:pBdr>
          <w:top w:val="nil"/>
          <w:left w:val="nil"/>
          <w:bottom w:val="nil"/>
          <w:right w:val="nil"/>
          <w:between w:val="nil"/>
        </w:pBdr>
        <w:spacing w:line="276" w:lineRule="auto"/>
        <w:ind w:left="1434" w:hanging="357"/>
        <w:jc w:val="both"/>
        <w:rPr>
          <w:b/>
          <w:color w:val="000000"/>
          <w:sz w:val="21"/>
          <w:szCs w:val="21"/>
          <w:u w:val="single"/>
        </w:rPr>
      </w:pPr>
      <w:r>
        <w:rPr>
          <w:color w:val="000000"/>
          <w:sz w:val="21"/>
          <w:szCs w:val="21"/>
          <w:u w:val="single"/>
        </w:rPr>
        <w:t xml:space="preserve">Форма фінансової пропозиції (Додаток 2) – </w:t>
      </w:r>
      <w:r>
        <w:rPr>
          <w:b/>
          <w:color w:val="000000"/>
          <w:sz w:val="21"/>
          <w:szCs w:val="21"/>
          <w:u w:val="single"/>
        </w:rPr>
        <w:t xml:space="preserve">ДАНИЙ ДОДАТОК НАПРАВЛЯЄТЬСЯ НА ПОШТУ  </w:t>
      </w:r>
      <w:hyperlink r:id="rId13">
        <w:r>
          <w:rPr>
            <w:b/>
            <w:color w:val="0000FF"/>
            <w:sz w:val="21"/>
            <w:szCs w:val="21"/>
            <w:u w:val="single"/>
          </w:rPr>
          <w:t>finance_tender@rokada.org.ua</w:t>
        </w:r>
      </w:hyperlink>
    </w:p>
    <w:p w:rsidR="00E0549B" w:rsidRDefault="00B545DB">
      <w:pPr>
        <w:ind w:firstLine="708"/>
        <w:jc w:val="both"/>
        <w:rPr>
          <w:sz w:val="21"/>
          <w:szCs w:val="21"/>
        </w:rPr>
      </w:pPr>
      <w:r>
        <w:rPr>
          <w:sz w:val="21"/>
          <w:szCs w:val="21"/>
        </w:rPr>
        <w:lastRenderedPageBreak/>
        <w:t xml:space="preserve">Ваша пропозиція повинна бути складена українською мовою. Пропозиції слід подавати, користуючись наведеними Додатками. </w:t>
      </w:r>
    </w:p>
    <w:p w:rsidR="00E0549B" w:rsidRDefault="00B545DB">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відсканованому вигляді в форматі PDF та бути завірені належним чином. </w:t>
      </w:r>
    </w:p>
    <w:p w:rsidR="00F02654" w:rsidRPr="00317CD8" w:rsidRDefault="00F02654" w:rsidP="00F02654">
      <w:pPr>
        <w:ind w:firstLine="708"/>
        <w:jc w:val="both"/>
        <w:rPr>
          <w:i/>
          <w:sz w:val="21"/>
          <w:szCs w:val="21"/>
        </w:rPr>
      </w:pPr>
      <w:r>
        <w:rPr>
          <w:b/>
          <w:sz w:val="21"/>
          <w:szCs w:val="21"/>
        </w:rPr>
        <w:t>Додаток 2</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w:t>
      </w:r>
    </w:p>
    <w:p w:rsidR="00F02654" w:rsidRDefault="00F02654" w:rsidP="00F02654">
      <w:pPr>
        <w:ind w:firstLine="708"/>
        <w:jc w:val="both"/>
        <w:rPr>
          <w:sz w:val="21"/>
          <w:szCs w:val="21"/>
        </w:rPr>
      </w:pPr>
      <w:r>
        <w:rPr>
          <w:sz w:val="21"/>
          <w:szCs w:val="21"/>
        </w:rPr>
        <w:t>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rsidR="00F02654" w:rsidRPr="00B70106" w:rsidRDefault="00F02654" w:rsidP="00F02654">
      <w:pPr>
        <w:ind w:firstLine="708"/>
        <w:jc w:val="both"/>
        <w:rPr>
          <w:sz w:val="21"/>
          <w:szCs w:val="21"/>
        </w:rPr>
      </w:pPr>
      <w:r>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rsidR="00F02654" w:rsidRPr="00B70106" w:rsidRDefault="00F02654" w:rsidP="00F02654">
      <w:pPr>
        <w:ind w:firstLine="708"/>
        <w:jc w:val="both"/>
        <w:rPr>
          <w:sz w:val="21"/>
          <w:szCs w:val="21"/>
        </w:rPr>
      </w:pPr>
      <w:r>
        <w:rPr>
          <w:sz w:val="21"/>
          <w:szCs w:val="21"/>
        </w:rPr>
        <w:t>- номер тендеру;</w:t>
      </w:r>
    </w:p>
    <w:p w:rsidR="00F02654" w:rsidRPr="00B70106" w:rsidRDefault="00F02654" w:rsidP="00F02654">
      <w:pPr>
        <w:ind w:firstLine="708"/>
        <w:jc w:val="both"/>
        <w:rPr>
          <w:sz w:val="21"/>
          <w:szCs w:val="21"/>
        </w:rPr>
      </w:pPr>
      <w:r>
        <w:rPr>
          <w:sz w:val="21"/>
          <w:szCs w:val="21"/>
        </w:rPr>
        <w:t>- назву тендеру;</w:t>
      </w:r>
    </w:p>
    <w:p w:rsidR="00F02654" w:rsidRPr="00B70106" w:rsidRDefault="00F02654" w:rsidP="00F02654">
      <w:pPr>
        <w:ind w:firstLine="708"/>
        <w:jc w:val="both"/>
        <w:rPr>
          <w:sz w:val="21"/>
          <w:szCs w:val="21"/>
        </w:rPr>
      </w:pPr>
      <w:r>
        <w:rPr>
          <w:sz w:val="21"/>
          <w:szCs w:val="21"/>
        </w:rPr>
        <w:t>- повне найменування юридичної особи або ПІБ Учасника (для фізичної особи, у тому числі фізичної особи – підприємця (ФОП)).</w:t>
      </w:r>
    </w:p>
    <w:p w:rsidR="00F02654" w:rsidRPr="00B70106" w:rsidRDefault="00F02654" w:rsidP="00F02654">
      <w:pPr>
        <w:ind w:firstLine="708"/>
        <w:jc w:val="both"/>
        <w:rPr>
          <w:sz w:val="21"/>
          <w:szCs w:val="21"/>
        </w:rPr>
      </w:pPr>
      <w:r>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rsidR="00F02654" w:rsidRDefault="00F02654" w:rsidP="00F02654">
      <w:pPr>
        <w:ind w:firstLine="708"/>
        <w:jc w:val="both"/>
        <w:rPr>
          <w:sz w:val="21"/>
          <w:szCs w:val="21"/>
        </w:rPr>
      </w:pPr>
      <w:r>
        <w:rPr>
          <w:sz w:val="21"/>
          <w:szCs w:val="21"/>
        </w:rPr>
        <w:t>У разі недотримання зазначених вимог тендерна пропозиція може бути залишена без розгляду, а Учасник — дискваліфікований.</w:t>
      </w:r>
    </w:p>
    <w:p w:rsidR="00E0549B" w:rsidRDefault="00F02654" w:rsidP="00F02654">
      <w:pPr>
        <w:ind w:firstLine="708"/>
        <w:jc w:val="both"/>
        <w:rPr>
          <w:sz w:val="21"/>
          <w:szCs w:val="21"/>
        </w:rPr>
      </w:pPr>
      <w:r>
        <w:rPr>
          <w:sz w:val="21"/>
          <w:szCs w:val="21"/>
        </w:rPr>
        <w:t>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Google Drive, Dropbox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rsidR="00E0549B" w:rsidRDefault="00E0549B">
      <w:pPr>
        <w:ind w:left="720"/>
        <w:jc w:val="both"/>
        <w:rPr>
          <w:b/>
          <w:sz w:val="21"/>
          <w:szCs w:val="21"/>
        </w:rPr>
      </w:pPr>
    </w:p>
    <w:p w:rsidR="00E0549B" w:rsidRDefault="00B545DB">
      <w:pPr>
        <w:ind w:left="720"/>
        <w:jc w:val="both"/>
        <w:rPr>
          <w:b/>
          <w:sz w:val="21"/>
          <w:szCs w:val="21"/>
        </w:rPr>
      </w:pPr>
      <w:r>
        <w:rPr>
          <w:b/>
          <w:sz w:val="21"/>
          <w:szCs w:val="21"/>
        </w:rPr>
        <w:t>7. ОЦІНКА ПРОПОЗИЦІЙ</w:t>
      </w:r>
    </w:p>
    <w:p w:rsidR="00AA7AFA" w:rsidRDefault="00AA7AFA">
      <w:pPr>
        <w:ind w:left="720"/>
        <w:jc w:val="both"/>
        <w:rPr>
          <w:b/>
          <w:sz w:val="21"/>
          <w:szCs w:val="21"/>
        </w:rPr>
      </w:pPr>
    </w:p>
    <w:p w:rsidR="00BD3C95" w:rsidRDefault="00186DB3">
      <w:pPr>
        <w:ind w:firstLine="708"/>
        <w:jc w:val="both"/>
        <w:rPr>
          <w:sz w:val="21"/>
          <w:szCs w:val="21"/>
        </w:rPr>
      </w:pPr>
      <w:r>
        <w:rPr>
          <w:sz w:val="21"/>
          <w:szCs w:val="21"/>
        </w:rPr>
        <w:t>Контракт на надання послуг з розміщення інформаційних матеріалів на білбордах буде у</w:t>
      </w:r>
      <w:r w:rsidR="002B580A">
        <w:rPr>
          <w:sz w:val="21"/>
          <w:szCs w:val="21"/>
        </w:rPr>
        <w:t>кладено з компанією, визначеною</w:t>
      </w:r>
      <w:r>
        <w:rPr>
          <w:sz w:val="21"/>
          <w:szCs w:val="21"/>
        </w:rPr>
        <w:t xml:space="preserve"> в результаті тендерного процесу.</w:t>
      </w:r>
    </w:p>
    <w:p w:rsidR="00E0549B" w:rsidRDefault="00B545DB">
      <w:pPr>
        <w:ind w:firstLine="708"/>
        <w:jc w:val="both"/>
        <w:rPr>
          <w:sz w:val="21"/>
          <w:szCs w:val="21"/>
          <w:u w:val="single"/>
        </w:rPr>
      </w:pPr>
      <w:r>
        <w:rPr>
          <w:sz w:val="21"/>
          <w:szCs w:val="21"/>
          <w:u w:val="single"/>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rsidR="00E0549B" w:rsidRDefault="00B545DB">
      <w:pPr>
        <w:jc w:val="both"/>
        <w:rPr>
          <w:b/>
          <w:sz w:val="21"/>
          <w:szCs w:val="21"/>
        </w:rPr>
      </w:pPr>
      <w:r>
        <w:rPr>
          <w:sz w:val="21"/>
          <w:szCs w:val="21"/>
        </w:rPr>
        <w:t>Технічна відповідність компанії буде оцінюватися відповідно до таких вимог, як:</w:t>
      </w:r>
    </w:p>
    <w:p w:rsidR="00E0549B" w:rsidRDefault="00B545DB">
      <w:pPr>
        <w:widowControl w:val="0"/>
        <w:numPr>
          <w:ilvl w:val="0"/>
          <w:numId w:val="3"/>
        </w:numPr>
        <w:pBdr>
          <w:top w:val="nil"/>
          <w:left w:val="nil"/>
          <w:bottom w:val="nil"/>
          <w:right w:val="nil"/>
          <w:between w:val="nil"/>
        </w:pBdr>
        <w:tabs>
          <w:tab w:val="left" w:pos="821"/>
        </w:tabs>
        <w:spacing w:before="19" w:line="252" w:lineRule="auto"/>
        <w:ind w:right="383"/>
        <w:jc w:val="both"/>
        <w:rPr>
          <w:color w:val="000000"/>
          <w:sz w:val="21"/>
          <w:szCs w:val="21"/>
        </w:rPr>
      </w:pPr>
      <w:r>
        <w:rPr>
          <w:color w:val="000000"/>
          <w:sz w:val="21"/>
          <w:szCs w:val="21"/>
        </w:rPr>
        <w:t xml:space="preserve">Копія свідоцтва про реєстрацію в Україні, з роком </w:t>
      </w:r>
      <w:r w:rsidRPr="00EE4ABA">
        <w:rPr>
          <w:color w:val="000000"/>
          <w:sz w:val="21"/>
          <w:szCs w:val="21"/>
        </w:rPr>
        <w:t xml:space="preserve">заснування </w:t>
      </w:r>
      <w:r w:rsidR="00EE4ABA" w:rsidRPr="00EE4ABA">
        <w:rPr>
          <w:color w:val="000000"/>
          <w:sz w:val="21"/>
          <w:szCs w:val="21"/>
        </w:rPr>
        <w:t>не менше ніж за 1 року</w:t>
      </w:r>
      <w:r w:rsidRPr="00EE4ABA">
        <w:rPr>
          <w:color w:val="000000"/>
          <w:sz w:val="21"/>
          <w:szCs w:val="21"/>
        </w:rPr>
        <w:t xml:space="preserve"> до</w:t>
      </w:r>
      <w:r>
        <w:rPr>
          <w:color w:val="000000"/>
          <w:sz w:val="21"/>
          <w:szCs w:val="21"/>
        </w:rPr>
        <w:t xml:space="preserve"> кінцевого терміну подачі заявок на участь у тендері</w:t>
      </w:r>
    </w:p>
    <w:p w:rsidR="00E0549B" w:rsidRDefault="00B545DB">
      <w:pPr>
        <w:widowControl w:val="0"/>
        <w:numPr>
          <w:ilvl w:val="0"/>
          <w:numId w:val="3"/>
        </w:numPr>
        <w:pBdr>
          <w:top w:val="nil"/>
          <w:left w:val="nil"/>
          <w:bottom w:val="nil"/>
          <w:right w:val="nil"/>
          <w:between w:val="nil"/>
        </w:pBdr>
        <w:tabs>
          <w:tab w:val="left" w:pos="821"/>
        </w:tabs>
        <w:spacing w:line="252" w:lineRule="auto"/>
        <w:ind w:right="383"/>
        <w:jc w:val="both"/>
        <w:rPr>
          <w:color w:val="000000"/>
          <w:sz w:val="21"/>
          <w:szCs w:val="21"/>
        </w:rPr>
      </w:pPr>
      <w:r>
        <w:rPr>
          <w:color w:val="000000"/>
          <w:sz w:val="21"/>
          <w:szCs w:val="21"/>
        </w:rPr>
        <w:t>Документ(и) про реєстрацію компанії в податковій службі в Україні (тобто загальні умови оподаткування, платник єдиного податку, ПДВ)</w:t>
      </w:r>
    </w:p>
    <w:p w:rsidR="00E0549B" w:rsidRDefault="00B545DB">
      <w:pPr>
        <w:widowControl w:val="0"/>
        <w:numPr>
          <w:ilvl w:val="0"/>
          <w:numId w:val="3"/>
        </w:numPr>
        <w:pBdr>
          <w:top w:val="nil"/>
          <w:left w:val="nil"/>
          <w:bottom w:val="nil"/>
          <w:right w:val="nil"/>
          <w:between w:val="nil"/>
        </w:pBdr>
        <w:tabs>
          <w:tab w:val="left" w:pos="821"/>
        </w:tabs>
        <w:spacing w:line="252" w:lineRule="auto"/>
        <w:ind w:right="383"/>
        <w:jc w:val="both"/>
        <w:rPr>
          <w:color w:val="000000"/>
          <w:sz w:val="21"/>
          <w:szCs w:val="21"/>
        </w:rPr>
      </w:pPr>
      <w:r>
        <w:rPr>
          <w:color w:val="000000"/>
          <w:sz w:val="21"/>
          <w:szCs w:val="21"/>
        </w:rPr>
        <w:t>Інші документи передбачені Додатком 1</w:t>
      </w:r>
    </w:p>
    <w:p w:rsidR="00E0549B" w:rsidRDefault="00B545DB">
      <w:pPr>
        <w:widowControl w:val="0"/>
        <w:numPr>
          <w:ilvl w:val="0"/>
          <w:numId w:val="3"/>
        </w:numPr>
        <w:pBdr>
          <w:top w:val="nil"/>
          <w:left w:val="nil"/>
          <w:bottom w:val="nil"/>
          <w:right w:val="nil"/>
          <w:between w:val="nil"/>
        </w:pBdr>
        <w:tabs>
          <w:tab w:val="left" w:pos="821"/>
        </w:tabs>
        <w:spacing w:line="252" w:lineRule="auto"/>
        <w:ind w:right="383"/>
        <w:jc w:val="both"/>
        <w:rPr>
          <w:color w:val="000000"/>
          <w:sz w:val="21"/>
          <w:szCs w:val="21"/>
        </w:rPr>
      </w:pPr>
      <w:r>
        <w:rPr>
          <w:color w:val="000000"/>
          <w:sz w:val="21"/>
          <w:szCs w:val="21"/>
        </w:rPr>
        <w:t>Заповнені всі додатки, форми та документи що потребувались.</w:t>
      </w:r>
    </w:p>
    <w:p w:rsidR="00E0549B" w:rsidRDefault="00B545DB">
      <w:pPr>
        <w:widowControl w:val="0"/>
        <w:tabs>
          <w:tab w:val="left" w:pos="821"/>
        </w:tabs>
        <w:spacing w:before="4" w:line="254" w:lineRule="auto"/>
        <w:ind w:right="474"/>
        <w:rPr>
          <w:b/>
          <w:sz w:val="21"/>
          <w:szCs w:val="21"/>
          <w:u w:val="single"/>
        </w:rPr>
      </w:pPr>
      <w:r>
        <w:rPr>
          <w:b/>
          <w:sz w:val="21"/>
          <w:szCs w:val="21"/>
        </w:rPr>
        <w:tab/>
      </w:r>
      <w:r>
        <w:rPr>
          <w:b/>
          <w:sz w:val="21"/>
          <w:szCs w:val="21"/>
          <w:u w:val="single"/>
        </w:rPr>
        <w:t>Розгляд Фінансової пропозиції Додаток 2, відбувається за умови якщо учасник тендеру повністю відповідає по Додатку 1 Технічна пропозиція.</w:t>
      </w:r>
    </w:p>
    <w:p w:rsidR="00E0549B" w:rsidRDefault="00E0549B">
      <w:pPr>
        <w:jc w:val="both"/>
        <w:rPr>
          <w:color w:val="333333"/>
          <w:sz w:val="21"/>
          <w:szCs w:val="21"/>
          <w:u w:val="single"/>
        </w:rPr>
      </w:pPr>
    </w:p>
    <w:p w:rsidR="00E0549B" w:rsidRDefault="00B545DB">
      <w:pPr>
        <w:ind w:firstLine="708"/>
        <w:jc w:val="both"/>
        <w:rPr>
          <w:color w:val="333333"/>
          <w:sz w:val="21"/>
          <w:szCs w:val="21"/>
          <w:u w:val="single"/>
        </w:rPr>
      </w:pPr>
      <w:r>
        <w:rPr>
          <w:color w:val="333333"/>
          <w:sz w:val="21"/>
          <w:szCs w:val="21"/>
          <w:u w:val="single"/>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послуг викладено в Частині 1 цього Запрошення та в Додатку 2. </w:t>
      </w:r>
    </w:p>
    <w:p w:rsidR="00E0549B" w:rsidRDefault="00E0549B">
      <w:pPr>
        <w:widowControl w:val="0"/>
        <w:tabs>
          <w:tab w:val="left" w:pos="821"/>
        </w:tabs>
        <w:spacing w:before="4" w:line="254" w:lineRule="auto"/>
        <w:ind w:right="474"/>
        <w:rPr>
          <w:b/>
          <w:sz w:val="21"/>
          <w:szCs w:val="21"/>
          <w:u w:val="single"/>
        </w:rPr>
      </w:pPr>
    </w:p>
    <w:p w:rsidR="00E0549B" w:rsidRDefault="00E0549B">
      <w:pPr>
        <w:pBdr>
          <w:top w:val="nil"/>
          <w:left w:val="nil"/>
          <w:bottom w:val="nil"/>
          <w:right w:val="nil"/>
          <w:between w:val="nil"/>
        </w:pBdr>
        <w:spacing w:line="276" w:lineRule="auto"/>
        <w:ind w:left="1080"/>
        <w:jc w:val="both"/>
        <w:rPr>
          <w:color w:val="333333"/>
          <w:sz w:val="21"/>
          <w:szCs w:val="21"/>
        </w:rPr>
      </w:pPr>
    </w:p>
    <w:p w:rsidR="00E0549B" w:rsidRDefault="00E0549B">
      <w:pPr>
        <w:pBdr>
          <w:top w:val="nil"/>
          <w:left w:val="nil"/>
          <w:bottom w:val="nil"/>
          <w:right w:val="nil"/>
          <w:between w:val="nil"/>
        </w:pBdr>
        <w:spacing w:line="276" w:lineRule="auto"/>
        <w:ind w:left="1080"/>
        <w:jc w:val="both"/>
        <w:rPr>
          <w:color w:val="333333"/>
          <w:sz w:val="21"/>
          <w:szCs w:val="21"/>
        </w:rPr>
      </w:pPr>
    </w:p>
    <w:p w:rsidR="00E0549B" w:rsidRDefault="00E0549B">
      <w:pPr>
        <w:pBdr>
          <w:top w:val="nil"/>
          <w:left w:val="nil"/>
          <w:bottom w:val="nil"/>
          <w:right w:val="nil"/>
          <w:between w:val="nil"/>
        </w:pBdr>
        <w:spacing w:line="276" w:lineRule="auto"/>
        <w:ind w:left="1080"/>
        <w:jc w:val="both"/>
        <w:rPr>
          <w:color w:val="333333"/>
          <w:sz w:val="21"/>
          <w:szCs w:val="21"/>
        </w:rPr>
      </w:pPr>
    </w:p>
    <w:p w:rsidR="00E0549B" w:rsidRDefault="00E0549B">
      <w:pPr>
        <w:pBdr>
          <w:top w:val="nil"/>
          <w:left w:val="nil"/>
          <w:bottom w:val="nil"/>
          <w:right w:val="nil"/>
          <w:between w:val="nil"/>
        </w:pBdr>
        <w:spacing w:line="276" w:lineRule="auto"/>
        <w:ind w:left="1080"/>
        <w:jc w:val="both"/>
        <w:rPr>
          <w:color w:val="333333"/>
          <w:sz w:val="21"/>
          <w:szCs w:val="21"/>
        </w:rPr>
      </w:pPr>
    </w:p>
    <w:p w:rsidR="00E0549B" w:rsidRDefault="00B545DB">
      <w:pPr>
        <w:pBdr>
          <w:top w:val="nil"/>
          <w:left w:val="nil"/>
          <w:bottom w:val="nil"/>
          <w:right w:val="nil"/>
          <w:between w:val="nil"/>
        </w:pBdr>
        <w:spacing w:line="276" w:lineRule="auto"/>
        <w:ind w:left="1080"/>
        <w:jc w:val="both"/>
        <w:rPr>
          <w:color w:val="333333"/>
          <w:sz w:val="21"/>
          <w:szCs w:val="21"/>
        </w:rPr>
      </w:pPr>
      <w:r>
        <w:rPr>
          <w:color w:val="333333"/>
          <w:sz w:val="21"/>
          <w:szCs w:val="21"/>
        </w:rPr>
        <w:t xml:space="preserve">  Голова Правління БО «БЛАГОДІЙНИЙ ФОНД «РОКАДА»________________ Н.Ю. Гуржій</w:t>
      </w:r>
    </w:p>
    <w:p w:rsidR="00E0549B" w:rsidRDefault="00E0549B">
      <w:pPr>
        <w:pBdr>
          <w:top w:val="nil"/>
          <w:left w:val="nil"/>
          <w:bottom w:val="nil"/>
          <w:right w:val="nil"/>
          <w:between w:val="nil"/>
        </w:pBdr>
        <w:spacing w:after="200" w:line="276" w:lineRule="auto"/>
        <w:ind w:left="1080"/>
        <w:jc w:val="both"/>
        <w:rPr>
          <w:color w:val="333333"/>
          <w:sz w:val="22"/>
          <w:szCs w:val="22"/>
        </w:rPr>
      </w:pPr>
    </w:p>
    <w:sectPr w:rsidR="00E0549B">
      <w:footerReference w:type="default" r:id="rId14"/>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3C4" w:rsidRDefault="001A13C4">
      <w:r>
        <w:separator/>
      </w:r>
    </w:p>
  </w:endnote>
  <w:endnote w:type="continuationSeparator" w:id="0">
    <w:p w:rsidR="001A13C4" w:rsidRDefault="001A1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49B" w:rsidRDefault="001A13C4">
    <w:pPr>
      <w:pBdr>
        <w:top w:val="nil"/>
        <w:left w:val="nil"/>
        <w:bottom w:val="nil"/>
        <w:right w:val="nil"/>
        <w:between w:val="nil"/>
      </w:pBdr>
      <w:tabs>
        <w:tab w:val="center" w:pos="4677"/>
        <w:tab w:val="right" w:pos="9355"/>
      </w:tabs>
      <w:rPr>
        <w:color w:val="000000"/>
      </w:rPr>
    </w:pPr>
    <w:hyperlink r:id="rId1">
      <w:r w:rsidR="00B545DB">
        <w:rPr>
          <w:rFonts w:ascii="Calibri" w:eastAsia="Calibri" w:hAnsi="Calibri" w:cs="Calibri"/>
          <w:color w:val="0000FF"/>
          <w:u w:val="single"/>
        </w:rPr>
        <w:t>http://rokada.org.ua/zakupki</w:t>
      </w:r>
    </w:hyperlink>
    <w:hyperlink r:id="rId2">
      <w:r w:rsidR="00B545DB">
        <w:rPr>
          <w:color w:val="0000FF"/>
          <w:u w:val="single"/>
        </w:rPr>
        <w:t>/</w:t>
      </w:r>
    </w:hyperlink>
    <w:r w:rsidR="00B545DB">
      <w:rPr>
        <w:noProof/>
      </w:rPr>
      <mc:AlternateContent>
        <mc:Choice Requires="wps">
          <w:drawing>
            <wp:anchor distT="0" distB="0" distL="114300" distR="114300" simplePos="0" relativeHeight="251658240" behindDoc="0" locked="0" layoutInCell="1" hidden="0" allowOverlap="1">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rsidR="00E0549B" w:rsidRDefault="00E0549B">
                          <w:pPr>
                            <w:jc w:val="right"/>
                            <w:textDirection w:val="btLr"/>
                          </w:pPr>
                        </w:p>
                      </w:txbxContent>
                    </wps:txbx>
                    <wps:bodyPr spcFirstLastPara="1" wrap="square" lIns="91425" tIns="45700" rIns="91425" bIns="45700" anchor="t" anchorCtr="0">
                      <a:noAutofit/>
                    </wps:bodyPr>
                  </wps:wsp>
                </a:graphicData>
              </a:graphic>
            </wp:anchor>
          </w:drawing>
        </mc:Choice>
        <mc:Fallback>
          <w:pict>
            <v:rect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rsidR="00E0549B" w:rsidRDefault="00E0549B">
                    <w:pPr>
                      <w:jc w:val="right"/>
                      <w:textDirection w:val="btLr"/>
                    </w:pPr>
                  </w:p>
                </w:txbxContent>
              </v:textbox>
            </v:rect>
          </w:pict>
        </mc:Fallback>
      </mc:AlternateContent>
    </w:r>
    <w:r w:rsidR="00B545DB">
      <w:rPr>
        <w:noProof/>
      </w:rPr>
      <mc:AlternateContent>
        <mc:Choice Requires="wps">
          <w:drawing>
            <wp:anchor distT="91440" distB="91440" distL="114300" distR="114300" simplePos="0" relativeHeight="251659264" behindDoc="0" locked="0" layoutInCell="1" hidden="0" allowOverlap="1">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rsidR="00E0549B" w:rsidRDefault="00E0549B">
                          <w:pPr>
                            <w:textDirection w:val="btLr"/>
                          </w:pPr>
                        </w:p>
                      </w:txbxContent>
                    </wps:txbx>
                    <wps:bodyPr spcFirstLastPara="1" wrap="square" lIns="91425" tIns="91425" rIns="91425" bIns="91425" anchor="ctr" anchorCtr="0">
                      <a:noAutofit/>
                    </wps:bodyPr>
                  </wps:wsp>
                </a:graphicData>
              </a:graphic>
            </wp:anchor>
          </w:drawing>
        </mc:Choice>
        <mc:Fallback>
          <w:pict>
            <v:rect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rsidR="00E0549B" w:rsidRDefault="00E0549B">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3C4" w:rsidRDefault="001A13C4">
      <w:r>
        <w:separator/>
      </w:r>
    </w:p>
  </w:footnote>
  <w:footnote w:type="continuationSeparator" w:id="0">
    <w:p w:rsidR="001A13C4" w:rsidRDefault="001A13C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B11403"/>
    <w:multiLevelType w:val="multilevel"/>
    <w:tmpl w:val="D8A83932"/>
    <w:lvl w:ilvl="0">
      <w:numFmt w:val="bullet"/>
      <w:lvlText w:val="-"/>
      <w:lvlJc w:val="left"/>
      <w:pPr>
        <w:ind w:left="820" w:hanging="360"/>
      </w:pPr>
      <w:rPr>
        <w:rFonts w:ascii="Calibri" w:eastAsia="Calibri" w:hAnsi="Calibri" w:cs="Calibri"/>
        <w:b w:val="0"/>
        <w:i w:val="0"/>
        <w:sz w:val="22"/>
        <w:szCs w:val="22"/>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1" w15:restartNumberingAfterBreak="0">
    <w:nsid w:val="2FA86BB7"/>
    <w:multiLevelType w:val="multilevel"/>
    <w:tmpl w:val="44EA5B48"/>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32F759F2"/>
    <w:multiLevelType w:val="multilevel"/>
    <w:tmpl w:val="C008ADEA"/>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49B"/>
    <w:rsid w:val="00014C63"/>
    <w:rsid w:val="00186DB3"/>
    <w:rsid w:val="001A13C4"/>
    <w:rsid w:val="002A5589"/>
    <w:rsid w:val="002B580A"/>
    <w:rsid w:val="004F4B1D"/>
    <w:rsid w:val="0060657A"/>
    <w:rsid w:val="0065690D"/>
    <w:rsid w:val="006F318E"/>
    <w:rsid w:val="007574C0"/>
    <w:rsid w:val="007B4122"/>
    <w:rsid w:val="00881030"/>
    <w:rsid w:val="00892F73"/>
    <w:rsid w:val="009A415F"/>
    <w:rsid w:val="009C384D"/>
    <w:rsid w:val="00A75528"/>
    <w:rsid w:val="00AA7AFA"/>
    <w:rsid w:val="00AD7B97"/>
    <w:rsid w:val="00B04745"/>
    <w:rsid w:val="00B545DB"/>
    <w:rsid w:val="00B80498"/>
    <w:rsid w:val="00BD3C95"/>
    <w:rsid w:val="00C40196"/>
    <w:rsid w:val="00CB34EA"/>
    <w:rsid w:val="00E0549B"/>
    <w:rsid w:val="00EA46D1"/>
    <w:rsid w:val="00EE4ABA"/>
    <w:rsid w:val="00F02654"/>
    <w:rsid w:val="00F0768D"/>
    <w:rsid w:val="00FB6F3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D9201D"/>
  <w15:docId w15:val="{33F2883B-9973-4BE1-8278-52144CFB1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semiHidden/>
    <w:unhideWhenUsed/>
    <w:qFormat/>
    <w:rsid w:val="001E4E47"/>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semiHidden/>
    <w:rsid w:val="001E4E47"/>
    <w:rPr>
      <w:rFonts w:ascii="Calibri" w:eastAsia="Calibri" w:hAnsi="Calibri" w:cs="Calibri"/>
      <w:sz w:val="22"/>
      <w:szCs w:val="22"/>
      <w:lang w:val="uk-UA" w:eastAsia="en-US"/>
    </w:rPr>
  </w:style>
  <w:style w:type="character" w:customStyle="1" w:styleId="UnresolvedMention">
    <w:name w:val="Unresolved Mention"/>
    <w:basedOn w:val="a0"/>
    <w:uiPriority w:val="99"/>
    <w:semiHidden/>
    <w:unhideWhenUsed/>
    <w:rsid w:val="00D33FF3"/>
    <w:rPr>
      <w:color w:val="605E5C"/>
      <w:shd w:val="clear" w:color="auto" w:fill="E1DFDD"/>
    </w:rPr>
  </w:style>
  <w:style w:type="paragraph" w:styleId="af7">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49277">
      <w:bodyDiv w:val="1"/>
      <w:marLeft w:val="0"/>
      <w:marRight w:val="0"/>
      <w:marTop w:val="0"/>
      <w:marBottom w:val="0"/>
      <w:divBdr>
        <w:top w:val="none" w:sz="0" w:space="0" w:color="auto"/>
        <w:left w:val="none" w:sz="0" w:space="0" w:color="auto"/>
        <w:bottom w:val="none" w:sz="0" w:space="0" w:color="auto"/>
        <w:right w:val="none" w:sz="0" w:space="0" w:color="auto"/>
      </w:divBdr>
    </w:div>
    <w:div w:id="1221359722">
      <w:bodyDiv w:val="1"/>
      <w:marLeft w:val="0"/>
      <w:marRight w:val="0"/>
      <w:marTop w:val="0"/>
      <w:marBottom w:val="0"/>
      <w:divBdr>
        <w:top w:val="none" w:sz="0" w:space="0" w:color="auto"/>
        <w:left w:val="none" w:sz="0" w:space="0" w:color="auto"/>
        <w:bottom w:val="none" w:sz="0" w:space="0" w:color="auto"/>
        <w:right w:val="none" w:sz="0" w:space="0" w:color="auto"/>
      </w:divBdr>
    </w:div>
    <w:div w:id="18130555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ivli.pro/"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UmumIXbO0we3tgiAV4Ka926lw==">CgMxLjAyDmgudXkwczA2c3ZpZWF3Mg5oLjF5Y2VqYWhzOGtwNjINaC5yb2Vjdm5lanNvazIOaC5lNzVkNTJ0ZGw0ZXQyDmgucDZoaGY1NTF6djJvOAByITFSX0N6aS05b2Y4dFg5dV94R2E0NDlNb3pIRy1ac0s0YQ==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8035</Words>
  <Characters>4581</Characters>
  <Application>Microsoft Office Word</Application>
  <DocSecurity>0</DocSecurity>
  <Lines>38</Lines>
  <Paragraphs>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20</cp:revision>
  <dcterms:created xsi:type="dcterms:W3CDTF">2023-09-20T08:20:00Z</dcterms:created>
  <dcterms:modified xsi:type="dcterms:W3CDTF">2026-10-22T09:23:00Z</dcterms:modified>
</cp:coreProperties>
</file>