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48D" w:rsidRPr="000E405C" w:rsidRDefault="00E54B45">
      <w:pPr>
        <w:pBdr>
          <w:top w:val="nil"/>
          <w:left w:val="nil"/>
          <w:bottom w:val="nil"/>
          <w:right w:val="nil"/>
          <w:between w:val="nil"/>
        </w:pBdr>
        <w:spacing w:after="0" w:line="216" w:lineRule="auto"/>
        <w:ind w:left="1276" w:right="2002" w:hanging="425"/>
        <w:jc w:val="left"/>
        <w:rPr>
          <w:sz w:val="22"/>
          <w:szCs w:val="22"/>
        </w:rPr>
      </w:pPr>
      <w:r w:rsidRPr="000E405C">
        <w:rPr>
          <w:noProof/>
          <w:sz w:val="22"/>
          <w:szCs w:val="22"/>
        </w:rPr>
        <w:drawing>
          <wp:anchor distT="114300" distB="114300" distL="114300" distR="114300" simplePos="0" relativeHeight="251658240" behindDoc="0" locked="0" layoutInCell="1" hidden="0" allowOverlap="1">
            <wp:simplePos x="0" y="0"/>
            <wp:positionH relativeFrom="column">
              <wp:posOffset>-482375</wp:posOffset>
            </wp:positionH>
            <wp:positionV relativeFrom="paragraph">
              <wp:posOffset>-180338</wp:posOffset>
            </wp:positionV>
            <wp:extent cx="7142786" cy="180741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42786" cy="1807415"/>
                    </a:xfrm>
                    <a:prstGeom prst="rect">
                      <a:avLst/>
                    </a:prstGeom>
                    <a:ln/>
                  </pic:spPr>
                </pic:pic>
              </a:graphicData>
            </a:graphic>
          </wp:anchor>
        </w:drawing>
      </w:r>
    </w:p>
    <w:p w:rsidR="002C448D" w:rsidRPr="000E405C" w:rsidRDefault="002C448D">
      <w:pPr>
        <w:spacing w:after="0" w:line="216" w:lineRule="auto"/>
        <w:ind w:left="0" w:right="2002" w:firstLine="0"/>
        <w:jc w:val="left"/>
        <w:rPr>
          <w:sz w:val="22"/>
          <w:szCs w:val="22"/>
        </w:rPr>
      </w:pPr>
    </w:p>
    <w:p w:rsidR="002C448D" w:rsidRPr="000E405C" w:rsidRDefault="002C448D">
      <w:pPr>
        <w:spacing w:after="0" w:line="216" w:lineRule="auto"/>
        <w:ind w:left="1276" w:right="2002" w:hanging="425"/>
        <w:jc w:val="left"/>
        <w:rPr>
          <w:sz w:val="22"/>
          <w:szCs w:val="22"/>
        </w:rPr>
      </w:pPr>
    </w:p>
    <w:p w:rsidR="002C448D" w:rsidRPr="000E405C" w:rsidRDefault="00E54B45">
      <w:pPr>
        <w:spacing w:after="0" w:line="216" w:lineRule="auto"/>
        <w:ind w:left="1276" w:right="1782" w:hanging="425"/>
        <w:jc w:val="center"/>
        <w:rPr>
          <w:b/>
          <w:smallCaps/>
          <w:sz w:val="22"/>
          <w:szCs w:val="22"/>
        </w:rPr>
      </w:pPr>
      <w:r w:rsidRPr="000E405C">
        <w:rPr>
          <w:b/>
          <w:smallCaps/>
          <w:sz w:val="22"/>
          <w:szCs w:val="22"/>
        </w:rPr>
        <w:t xml:space="preserve">            </w:t>
      </w: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1276" w:right="1782" w:hanging="425"/>
        <w:jc w:val="center"/>
        <w:rPr>
          <w:b/>
          <w:smallCaps/>
          <w:sz w:val="22"/>
          <w:szCs w:val="22"/>
        </w:rPr>
      </w:pPr>
    </w:p>
    <w:p w:rsidR="002C448D" w:rsidRPr="000E405C" w:rsidRDefault="002C448D">
      <w:pPr>
        <w:spacing w:after="0" w:line="216" w:lineRule="auto"/>
        <w:ind w:left="0" w:right="0" w:firstLine="0"/>
        <w:jc w:val="center"/>
        <w:rPr>
          <w:b/>
          <w:smallCaps/>
          <w:sz w:val="22"/>
          <w:szCs w:val="22"/>
        </w:rPr>
      </w:pPr>
    </w:p>
    <w:p w:rsidR="002C448D" w:rsidRPr="000E405C" w:rsidRDefault="00E54B45">
      <w:pPr>
        <w:spacing w:after="0" w:line="216" w:lineRule="auto"/>
        <w:ind w:left="0" w:right="0" w:firstLine="0"/>
        <w:jc w:val="center"/>
        <w:rPr>
          <w:b/>
          <w:smallCaps/>
          <w:sz w:val="22"/>
          <w:szCs w:val="22"/>
        </w:rPr>
      </w:pPr>
      <w:r w:rsidRPr="000E405C">
        <w:rPr>
          <w:b/>
          <w:smallCaps/>
          <w:sz w:val="22"/>
          <w:szCs w:val="22"/>
        </w:rPr>
        <w:t>КОДЕКС ПОВЕДІНКИ ПОСТАЧАЛЬНИКА</w:t>
      </w:r>
    </w:p>
    <w:p w:rsidR="002C448D" w:rsidRPr="000E405C" w:rsidRDefault="002C448D">
      <w:pPr>
        <w:spacing w:after="0" w:line="216" w:lineRule="auto"/>
        <w:ind w:left="1276" w:right="2002" w:hanging="9"/>
        <w:jc w:val="left"/>
        <w:rPr>
          <w:sz w:val="22"/>
          <w:szCs w:val="22"/>
        </w:rPr>
      </w:pPr>
    </w:p>
    <w:p w:rsidR="002C448D" w:rsidRPr="000E405C" w:rsidRDefault="00E54B45">
      <w:pPr>
        <w:ind w:left="426" w:right="-12" w:firstLine="567"/>
        <w:rPr>
          <w:sz w:val="22"/>
          <w:szCs w:val="22"/>
        </w:rPr>
      </w:pPr>
      <w:r w:rsidRPr="000E405C">
        <w:rPr>
          <w:b/>
          <w:sz w:val="22"/>
          <w:szCs w:val="22"/>
        </w:rPr>
        <w:t xml:space="preserve">Статут Благодійної організації «БЛАГОДІЙНИЙ ФОНД «РОКАДА»: </w:t>
      </w:r>
      <w:r w:rsidRPr="000E405C">
        <w:rPr>
          <w:sz w:val="22"/>
          <w:szCs w:val="22"/>
        </w:rPr>
        <w:t xml:space="preserve">Цінності, закладені в Статуті БЛАГОДІЙНОГО ФОНДУ «РОКАДА» - </w:t>
      </w:r>
      <w:r w:rsidRPr="000E405C">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Pr="000E405C">
        <w:rPr>
          <w:sz w:val="22"/>
          <w:szCs w:val="22"/>
        </w:rPr>
        <w:t>– є головними цінностями постачальників товарів та послуг.</w:t>
      </w:r>
    </w:p>
    <w:p w:rsidR="002C448D" w:rsidRPr="000E405C" w:rsidRDefault="00E54B45">
      <w:pPr>
        <w:spacing w:after="60" w:line="240" w:lineRule="auto"/>
        <w:ind w:left="426" w:right="-12" w:firstLine="567"/>
        <w:rPr>
          <w:sz w:val="22"/>
          <w:szCs w:val="22"/>
        </w:rPr>
      </w:pPr>
      <w:r w:rsidRPr="000E405C">
        <w:rPr>
          <w:b/>
          <w:sz w:val="22"/>
          <w:szCs w:val="22"/>
        </w:rPr>
        <w:t xml:space="preserve">Міжнародні трудові конвенції та рекомендації: </w:t>
      </w:r>
      <w:r w:rsidRPr="000E405C">
        <w:rPr>
          <w:sz w:val="22"/>
          <w:szCs w:val="22"/>
        </w:rPr>
        <w:t>Міжнародні трудові</w:t>
      </w:r>
      <w:r w:rsidRPr="000E405C">
        <w:rPr>
          <w:b/>
          <w:sz w:val="22"/>
          <w:szCs w:val="22"/>
        </w:rPr>
        <w:t xml:space="preserve"> </w:t>
      </w:r>
      <w:r w:rsidRPr="000E405C">
        <w:rPr>
          <w:sz w:val="22"/>
          <w:szCs w:val="22"/>
        </w:rPr>
        <w:t>норми (так</w:t>
      </w:r>
      <w:r w:rsidRPr="000E405C">
        <w:rPr>
          <w:sz w:val="22"/>
          <w:szCs w:val="22"/>
        </w:rPr>
        <w:t>і як конвенції та рекомендації), прийняті спеціалізованою установою ООН, Міжнародною організацією праці (МОП), служать осно</w:t>
      </w:r>
      <w:bookmarkStart w:id="0" w:name="_GoBack"/>
      <w:bookmarkEnd w:id="0"/>
      <w:r w:rsidRPr="000E405C">
        <w:rPr>
          <w:sz w:val="22"/>
          <w:szCs w:val="22"/>
        </w:rPr>
        <w:t>вою на якій базується більша частина цього Кодексу поведінки. БФ «РОКАДА» передбачається, що всі постачальники, які надають товари чи</w:t>
      </w:r>
      <w:r w:rsidRPr="000E405C">
        <w:rPr>
          <w:sz w:val="22"/>
          <w:szCs w:val="22"/>
        </w:rPr>
        <w:t xml:space="preserve">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2C448D" w:rsidRPr="000E405C" w:rsidRDefault="00E54B45">
      <w:pPr>
        <w:numPr>
          <w:ilvl w:val="0"/>
          <w:numId w:val="1"/>
        </w:numPr>
        <w:spacing w:after="60" w:line="240" w:lineRule="auto"/>
        <w:ind w:left="426" w:right="-12" w:firstLine="567"/>
        <w:rPr>
          <w:sz w:val="22"/>
          <w:szCs w:val="22"/>
        </w:rPr>
      </w:pPr>
      <w:r w:rsidRPr="000E405C">
        <w:rPr>
          <w:b/>
          <w:sz w:val="22"/>
          <w:szCs w:val="22"/>
        </w:rPr>
        <w:t xml:space="preserve">Сфера застосування: </w:t>
      </w:r>
      <w:r w:rsidRPr="000E405C">
        <w:rPr>
          <w:sz w:val="22"/>
          <w:szCs w:val="22"/>
        </w:rPr>
        <w:t>Положення цього Кодексу поведінки</w:t>
      </w:r>
      <w:r w:rsidRPr="000E405C">
        <w:rPr>
          <w:sz w:val="22"/>
          <w:szCs w:val="22"/>
        </w:rPr>
        <w:t xml:space="preserve">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w:t>
      </w:r>
      <w:r w:rsidRPr="000E405C">
        <w:rPr>
          <w:sz w:val="22"/>
          <w:szCs w:val="22"/>
        </w:rPr>
        <w:t>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w:t>
      </w:r>
      <w:r w:rsidRPr="000E405C">
        <w:rPr>
          <w:sz w:val="22"/>
          <w:szCs w:val="22"/>
        </w:rPr>
        <w:t>уде зроблено місцевими мовами та у найбільш доступній формі для всіх.</w:t>
      </w:r>
    </w:p>
    <w:p w:rsidR="002C448D" w:rsidRPr="000E405C" w:rsidRDefault="00E54B45">
      <w:pPr>
        <w:numPr>
          <w:ilvl w:val="0"/>
          <w:numId w:val="1"/>
        </w:numPr>
        <w:spacing w:after="60" w:line="240" w:lineRule="auto"/>
        <w:ind w:left="426" w:right="-12" w:firstLine="567"/>
        <w:rPr>
          <w:sz w:val="22"/>
          <w:szCs w:val="22"/>
        </w:rPr>
      </w:pPr>
      <w:r w:rsidRPr="000E405C">
        <w:rPr>
          <w:b/>
          <w:sz w:val="22"/>
          <w:szCs w:val="22"/>
        </w:rPr>
        <w:t xml:space="preserve">Постійне вдосконалення: </w:t>
      </w:r>
      <w:r w:rsidRPr="000E405C">
        <w:rPr>
          <w:sz w:val="22"/>
          <w:szCs w:val="22"/>
        </w:rPr>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w:t>
      </w:r>
      <w:r w:rsidRPr="000E405C">
        <w:rPr>
          <w:sz w:val="22"/>
          <w:szCs w:val="22"/>
        </w:rPr>
        <w:t>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w:t>
      </w:r>
      <w:r w:rsidRPr="000E405C">
        <w:rPr>
          <w:sz w:val="22"/>
          <w:szCs w:val="22"/>
        </w:rPr>
        <w:t>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2C448D" w:rsidRPr="000E405C" w:rsidRDefault="00E54B45">
      <w:pPr>
        <w:numPr>
          <w:ilvl w:val="0"/>
          <w:numId w:val="2"/>
        </w:numPr>
        <w:spacing w:after="60" w:line="240" w:lineRule="auto"/>
        <w:ind w:left="426" w:right="-12" w:firstLine="567"/>
        <w:rPr>
          <w:sz w:val="22"/>
          <w:szCs w:val="22"/>
        </w:rPr>
      </w:pPr>
      <w:r w:rsidRPr="000E405C">
        <w:rPr>
          <w:b/>
          <w:sz w:val="22"/>
          <w:szCs w:val="22"/>
        </w:rPr>
        <w:t xml:space="preserve">Управління, моніторинг та оцінка: </w:t>
      </w:r>
      <w:r w:rsidRPr="000E405C">
        <w:rPr>
          <w:sz w:val="22"/>
          <w:szCs w:val="22"/>
        </w:rPr>
        <w:t>БФ «РОКАДА» сподівається, що її постачальни</w:t>
      </w:r>
      <w:r w:rsidRPr="000E405C">
        <w:rPr>
          <w:sz w:val="22"/>
          <w:szCs w:val="22"/>
        </w:rPr>
        <w:t xml:space="preserve">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0E405C">
        <w:rPr>
          <w:sz w:val="22"/>
          <w:szCs w:val="22"/>
        </w:rPr>
        <w:t>створять</w:t>
      </w:r>
      <w:proofErr w:type="spellEnd"/>
      <w:r w:rsidRPr="000E405C">
        <w:rPr>
          <w:sz w:val="22"/>
          <w:szCs w:val="22"/>
        </w:rPr>
        <w:t xml:space="preserve"> і підтримуватимуть відповідні системи управління, обсяг яких відповідатиме змісту цього Кодексу п</w:t>
      </w:r>
      <w:r w:rsidRPr="000E405C">
        <w:rPr>
          <w:sz w:val="22"/>
          <w:szCs w:val="22"/>
        </w:rPr>
        <w:t>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2C448D" w:rsidRPr="000E405C" w:rsidRDefault="00E54B45">
      <w:pPr>
        <w:pBdr>
          <w:top w:val="nil"/>
          <w:left w:val="nil"/>
          <w:bottom w:val="nil"/>
          <w:right w:val="nil"/>
          <w:between w:val="nil"/>
        </w:pBdr>
        <w:tabs>
          <w:tab w:val="center" w:pos="2175"/>
        </w:tabs>
        <w:spacing w:after="60" w:line="240" w:lineRule="auto"/>
        <w:ind w:left="426" w:right="0" w:firstLine="567"/>
        <w:rPr>
          <w:b/>
          <w:sz w:val="22"/>
          <w:szCs w:val="22"/>
        </w:rPr>
      </w:pPr>
      <w:r w:rsidRPr="000E405C">
        <w:rPr>
          <w:b/>
          <w:sz w:val="22"/>
          <w:szCs w:val="22"/>
        </w:rPr>
        <w:t xml:space="preserve">4.  Трудові відносини: </w:t>
      </w:r>
      <w:r w:rsidRPr="000E405C">
        <w:rPr>
          <w:sz w:val="22"/>
          <w:szCs w:val="22"/>
        </w:rPr>
        <w:t>БФ «РОКАДА»</w:t>
      </w:r>
      <w:r w:rsidRPr="000E405C">
        <w:rPr>
          <w:b/>
          <w:sz w:val="22"/>
          <w:szCs w:val="22"/>
        </w:rPr>
        <w:t xml:space="preserve"> </w:t>
      </w:r>
      <w:r w:rsidRPr="000E405C">
        <w:rPr>
          <w:sz w:val="22"/>
          <w:szCs w:val="22"/>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w:t>
      </w:r>
      <w:r w:rsidRPr="000E405C">
        <w:rPr>
          <w:sz w:val="22"/>
          <w:szCs w:val="22"/>
        </w:rPr>
        <w:t xml:space="preserve">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2C448D" w:rsidRPr="000E405C" w:rsidRDefault="00E54B45">
      <w:pPr>
        <w:numPr>
          <w:ilvl w:val="0"/>
          <w:numId w:val="6"/>
        </w:numPr>
        <w:pBdr>
          <w:top w:val="nil"/>
          <w:left w:val="nil"/>
          <w:bottom w:val="nil"/>
          <w:right w:val="nil"/>
          <w:between w:val="nil"/>
        </w:pBdr>
        <w:spacing w:after="60" w:line="240" w:lineRule="auto"/>
        <w:ind w:left="426" w:right="-12" w:firstLine="602"/>
        <w:rPr>
          <w:sz w:val="22"/>
          <w:szCs w:val="22"/>
        </w:rPr>
      </w:pPr>
      <w:bookmarkStart w:id="1" w:name="_heading=h.gjdgxs" w:colFirst="0" w:colLast="0"/>
      <w:bookmarkEnd w:id="1"/>
      <w:r w:rsidRPr="000E405C">
        <w:rPr>
          <w:b/>
          <w:sz w:val="22"/>
          <w:szCs w:val="22"/>
        </w:rPr>
        <w:lastRenderedPageBreak/>
        <w:t xml:space="preserve">Примусова або обов'язкова праця: </w:t>
      </w:r>
      <w:r w:rsidRPr="000E405C">
        <w:rPr>
          <w:sz w:val="22"/>
          <w:szCs w:val="22"/>
        </w:rPr>
        <w:t>БФ «РОКАДА» очікує від своїх постачальників заборон</w:t>
      </w:r>
      <w:r w:rsidRPr="000E405C">
        <w:rPr>
          <w:sz w:val="22"/>
          <w:szCs w:val="22"/>
        </w:rPr>
        <w:t>и використання примусової або обов'язкової праці в усіх її формах.</w:t>
      </w:r>
    </w:p>
    <w:p w:rsidR="002C448D" w:rsidRPr="000E405C" w:rsidRDefault="00E54B45">
      <w:pPr>
        <w:spacing w:after="60" w:line="240" w:lineRule="auto"/>
        <w:ind w:left="0" w:right="-12" w:firstLine="993"/>
        <w:rPr>
          <w:sz w:val="22"/>
          <w:szCs w:val="22"/>
        </w:rPr>
      </w:pPr>
      <w:r w:rsidRPr="000E405C">
        <w:rPr>
          <w:b/>
          <w:sz w:val="22"/>
          <w:szCs w:val="22"/>
        </w:rPr>
        <w:t xml:space="preserve">6.     Дитяча праця: </w:t>
      </w:r>
      <w:r w:rsidRPr="000E405C">
        <w:rPr>
          <w:sz w:val="22"/>
          <w:szCs w:val="22"/>
        </w:rPr>
        <w:t>БФ «РОКАДА» очікує, що її постачальники не будуть наймати:</w:t>
      </w:r>
    </w:p>
    <w:p w:rsidR="002C448D" w:rsidRPr="000E405C" w:rsidRDefault="00E54B45">
      <w:pPr>
        <w:spacing w:after="60" w:line="240" w:lineRule="auto"/>
        <w:ind w:left="426" w:right="-12" w:firstLine="0"/>
        <w:rPr>
          <w:sz w:val="22"/>
          <w:szCs w:val="22"/>
        </w:rPr>
      </w:pPr>
      <w:r w:rsidRPr="000E405C">
        <w:rPr>
          <w:sz w:val="22"/>
          <w:szCs w:val="22"/>
        </w:rPr>
        <w:t>a) Дітей до мінімального віку для працевлаштування, який включає:</w:t>
      </w:r>
    </w:p>
    <w:p w:rsidR="002C448D" w:rsidRPr="000E405C" w:rsidRDefault="00E54B45">
      <w:pPr>
        <w:spacing w:after="60" w:line="240" w:lineRule="auto"/>
        <w:ind w:left="426" w:right="-12" w:firstLine="567"/>
        <w:rPr>
          <w:sz w:val="22"/>
          <w:szCs w:val="22"/>
        </w:rPr>
      </w:pPr>
      <w:r w:rsidRPr="000E405C">
        <w:rPr>
          <w:sz w:val="22"/>
          <w:szCs w:val="22"/>
        </w:rPr>
        <w:t>діти віком до 14 років; діти старше 14 рокі</w:t>
      </w:r>
      <w:r w:rsidRPr="000E405C">
        <w:rPr>
          <w:sz w:val="22"/>
          <w:szCs w:val="22"/>
        </w:rPr>
        <w:t>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2C448D" w:rsidRPr="000E405C" w:rsidRDefault="00E54B45">
      <w:pPr>
        <w:spacing w:after="60" w:line="240" w:lineRule="auto"/>
        <w:ind w:left="426" w:right="-12" w:firstLine="0"/>
        <w:rPr>
          <w:sz w:val="22"/>
          <w:szCs w:val="22"/>
        </w:rPr>
      </w:pPr>
      <w:r w:rsidRPr="000E405C">
        <w:rPr>
          <w:sz w:val="22"/>
          <w:szCs w:val="22"/>
        </w:rPr>
        <w:t>б) осіб віком до 18 р</w:t>
      </w:r>
      <w:r w:rsidRPr="000E405C">
        <w:rPr>
          <w:sz w:val="22"/>
          <w:szCs w:val="22"/>
        </w:rPr>
        <w:t xml:space="preserve">оків для виконання роботи, яка за своїм характером або умовами виконання може завдати шкоди здоров'ю, безпеці або моралі таких осіб </w:t>
      </w:r>
      <w:r w:rsidRPr="000E405C">
        <w:rPr>
          <w:sz w:val="22"/>
          <w:szCs w:val="22"/>
          <w:vertAlign w:val="superscript"/>
        </w:rPr>
        <w:t xml:space="preserve">2 </w:t>
      </w:r>
      <w:r w:rsidRPr="000E405C">
        <w:rPr>
          <w:sz w:val="22"/>
          <w:szCs w:val="22"/>
        </w:rPr>
        <w:t>.</w:t>
      </w:r>
    </w:p>
    <w:p w:rsidR="002C448D" w:rsidRPr="000E405C" w:rsidRDefault="00E54B45">
      <w:pPr>
        <w:numPr>
          <w:ilvl w:val="0"/>
          <w:numId w:val="3"/>
        </w:numPr>
        <w:spacing w:after="60" w:line="240" w:lineRule="auto"/>
        <w:ind w:left="426" w:right="-12" w:firstLine="567"/>
        <w:rPr>
          <w:sz w:val="22"/>
          <w:szCs w:val="22"/>
        </w:rPr>
      </w:pPr>
      <w:r w:rsidRPr="000E405C">
        <w:rPr>
          <w:b/>
          <w:sz w:val="22"/>
          <w:szCs w:val="22"/>
        </w:rPr>
        <w:t xml:space="preserve">Дискримінація: </w:t>
      </w:r>
      <w:r w:rsidRPr="000E405C">
        <w:rPr>
          <w:sz w:val="22"/>
          <w:szCs w:val="22"/>
        </w:rPr>
        <w:t>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w:t>
      </w:r>
      <w:r w:rsidRPr="000E405C">
        <w:rPr>
          <w:sz w:val="22"/>
          <w:szCs w:val="22"/>
        </w:rPr>
        <w:t xml:space="preserve">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0E405C">
        <w:rPr>
          <w:sz w:val="22"/>
          <w:szCs w:val="22"/>
          <w:vertAlign w:val="superscript"/>
        </w:rPr>
        <w:t xml:space="preserve">3 </w:t>
      </w:r>
      <w:r w:rsidRPr="000E405C">
        <w:rPr>
          <w:sz w:val="22"/>
          <w:szCs w:val="22"/>
        </w:rPr>
        <w:t>.</w:t>
      </w:r>
    </w:p>
    <w:p w:rsidR="002C448D" w:rsidRPr="000E405C" w:rsidRDefault="00E54B45">
      <w:pPr>
        <w:numPr>
          <w:ilvl w:val="0"/>
          <w:numId w:val="3"/>
        </w:numPr>
        <w:spacing w:after="60" w:line="240" w:lineRule="auto"/>
        <w:ind w:left="426" w:right="-12" w:firstLine="567"/>
        <w:rPr>
          <w:sz w:val="22"/>
          <w:szCs w:val="22"/>
        </w:rPr>
      </w:pPr>
      <w:r w:rsidRPr="000E405C">
        <w:rPr>
          <w:b/>
          <w:sz w:val="22"/>
          <w:szCs w:val="22"/>
        </w:rPr>
        <w:t xml:space="preserve">Заробітна плата, робочий час та інші умови праці: </w:t>
      </w:r>
      <w:r w:rsidRPr="000E405C">
        <w:rPr>
          <w:sz w:val="22"/>
          <w:szCs w:val="22"/>
        </w:rPr>
        <w:t>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w:t>
      </w:r>
      <w:r w:rsidRPr="000E405C">
        <w:rPr>
          <w:sz w:val="22"/>
          <w:szCs w:val="22"/>
        </w:rPr>
        <w:t>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w:t>
      </w:r>
      <w:r w:rsidRPr="000E405C">
        <w:rPr>
          <w:sz w:val="22"/>
          <w:szCs w:val="22"/>
        </w:rPr>
        <w:t>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w:t>
      </w:r>
      <w:r w:rsidRPr="000E405C">
        <w:rPr>
          <w:sz w:val="22"/>
          <w:szCs w:val="22"/>
        </w:rPr>
        <w:t xml:space="preserve">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0E405C">
        <w:rPr>
          <w:sz w:val="22"/>
          <w:szCs w:val="22"/>
          <w:vertAlign w:val="superscript"/>
        </w:rPr>
        <w:t xml:space="preserve">4 </w:t>
      </w:r>
      <w:r w:rsidRPr="000E405C">
        <w:rPr>
          <w:sz w:val="22"/>
          <w:szCs w:val="22"/>
        </w:rPr>
        <w:t>.</w:t>
      </w:r>
    </w:p>
    <w:p w:rsidR="002C448D" w:rsidRPr="000E405C" w:rsidRDefault="00E54B45">
      <w:pPr>
        <w:numPr>
          <w:ilvl w:val="0"/>
          <w:numId w:val="3"/>
        </w:numPr>
        <w:spacing w:after="60" w:line="240" w:lineRule="auto"/>
        <w:ind w:left="426" w:right="-12" w:firstLine="567"/>
        <w:rPr>
          <w:sz w:val="22"/>
          <w:szCs w:val="22"/>
        </w:rPr>
      </w:pPr>
      <w:r w:rsidRPr="000E405C">
        <w:rPr>
          <w:b/>
          <w:sz w:val="22"/>
          <w:szCs w:val="22"/>
        </w:rPr>
        <w:t>Охорона здоров’я та безпек</w:t>
      </w:r>
      <w:r w:rsidRPr="000E405C">
        <w:rPr>
          <w:b/>
          <w:sz w:val="22"/>
          <w:szCs w:val="22"/>
        </w:rPr>
        <w:t xml:space="preserve">а: </w:t>
      </w:r>
      <w:r w:rsidRPr="000E405C">
        <w:rPr>
          <w:sz w:val="22"/>
          <w:szCs w:val="22"/>
        </w:rPr>
        <w:t>БФ «РОКАДА» очікує від своїх постачальників, наскільки це можливо:</w:t>
      </w:r>
    </w:p>
    <w:p w:rsidR="002C448D" w:rsidRPr="000E405C" w:rsidRDefault="00E54B45">
      <w:pPr>
        <w:spacing w:after="60" w:line="240" w:lineRule="auto"/>
        <w:ind w:left="426" w:right="-12" w:firstLine="567"/>
        <w:rPr>
          <w:sz w:val="22"/>
          <w:szCs w:val="22"/>
        </w:rPr>
      </w:pPr>
      <w:r w:rsidRPr="000E405C">
        <w:rPr>
          <w:sz w:val="22"/>
          <w:szCs w:val="22"/>
        </w:rPr>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w:t>
      </w:r>
      <w:r w:rsidRPr="000E405C">
        <w:rPr>
          <w:sz w:val="22"/>
          <w:szCs w:val="22"/>
        </w:rPr>
        <w:t xml:space="preserve">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2C448D" w:rsidRPr="000E405C" w:rsidRDefault="00E54B45">
      <w:pPr>
        <w:tabs>
          <w:tab w:val="center" w:pos="1917"/>
        </w:tabs>
        <w:spacing w:after="60" w:line="240" w:lineRule="auto"/>
        <w:ind w:left="426" w:right="0" w:firstLine="567"/>
        <w:jc w:val="left"/>
        <w:rPr>
          <w:b/>
          <w:sz w:val="22"/>
          <w:szCs w:val="22"/>
        </w:rPr>
      </w:pPr>
      <w:r w:rsidRPr="000E405C">
        <w:rPr>
          <w:b/>
          <w:sz w:val="22"/>
          <w:szCs w:val="22"/>
        </w:rPr>
        <w:t xml:space="preserve"> </w:t>
      </w:r>
    </w:p>
    <w:p w:rsidR="002C448D" w:rsidRPr="000E405C" w:rsidRDefault="00E54B45">
      <w:pPr>
        <w:tabs>
          <w:tab w:val="center" w:pos="1917"/>
        </w:tabs>
        <w:spacing w:after="60" w:line="240" w:lineRule="auto"/>
        <w:ind w:left="426" w:right="0" w:firstLine="567"/>
        <w:jc w:val="left"/>
        <w:rPr>
          <w:sz w:val="22"/>
          <w:szCs w:val="22"/>
        </w:rPr>
      </w:pPr>
      <w:r w:rsidRPr="000E405C">
        <w:rPr>
          <w:b/>
          <w:sz w:val="22"/>
          <w:szCs w:val="22"/>
        </w:rPr>
        <w:t xml:space="preserve"> Права людини</w:t>
      </w:r>
      <w:r w:rsidRPr="000E405C">
        <w:rPr>
          <w:sz w:val="22"/>
          <w:szCs w:val="22"/>
        </w:rPr>
        <w:t xml:space="preserve"> </w:t>
      </w:r>
    </w:p>
    <w:p w:rsidR="002C448D" w:rsidRPr="000E405C" w:rsidRDefault="00E54B45">
      <w:pPr>
        <w:pBdr>
          <w:top w:val="nil"/>
          <w:left w:val="nil"/>
          <w:bottom w:val="nil"/>
          <w:right w:val="nil"/>
          <w:between w:val="nil"/>
        </w:pBdr>
        <w:spacing w:after="60" w:line="240" w:lineRule="auto"/>
        <w:ind w:left="426" w:right="0" w:firstLine="567"/>
        <w:jc w:val="left"/>
        <w:rPr>
          <w:sz w:val="22"/>
          <w:szCs w:val="22"/>
        </w:rPr>
      </w:pPr>
      <w:r w:rsidRPr="000E405C">
        <w:rPr>
          <w:sz w:val="22"/>
          <w:szCs w:val="22"/>
        </w:rPr>
        <w:t xml:space="preserve"> </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Права людини: </w:t>
      </w:r>
      <w:r w:rsidRPr="000E405C">
        <w:rPr>
          <w:sz w:val="22"/>
          <w:szCs w:val="22"/>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Переслідування, жорстоке або нелюдське поводження: </w:t>
      </w:r>
      <w:r w:rsidRPr="000E405C">
        <w:rPr>
          <w:sz w:val="22"/>
          <w:szCs w:val="22"/>
        </w:rPr>
        <w:t>БФ «РОКАДА»</w:t>
      </w:r>
      <w:r w:rsidRPr="000E405C">
        <w:rPr>
          <w:sz w:val="22"/>
          <w:szCs w:val="22"/>
        </w:rPr>
        <w:t xml:space="preserve"> 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w:t>
      </w:r>
      <w:r w:rsidRPr="000E405C">
        <w:rPr>
          <w:sz w:val="22"/>
          <w:szCs w:val="22"/>
        </w:rPr>
        <w:t>орстоке чи нелюдське поводження, примус чи тілесні покарання, а також загроза такого поводження не допускаються.</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Міни: </w:t>
      </w:r>
      <w:r w:rsidRPr="000E405C">
        <w:rPr>
          <w:sz w:val="22"/>
          <w:szCs w:val="22"/>
        </w:rPr>
        <w:t>БФ «РОКАДА» очікує, що її постачальники не будуть залучені до продажу або виробництва протипіхотних мін або компонентів, які використовую</w:t>
      </w:r>
      <w:r w:rsidRPr="000E405C">
        <w:rPr>
          <w:sz w:val="22"/>
          <w:szCs w:val="22"/>
        </w:rPr>
        <w:t>ться у виробництві протипіхотних мін.</w:t>
      </w:r>
    </w:p>
    <w:p w:rsidR="002C448D" w:rsidRPr="000E405C" w:rsidRDefault="00E54B45">
      <w:pPr>
        <w:pBdr>
          <w:top w:val="nil"/>
          <w:left w:val="nil"/>
          <w:bottom w:val="nil"/>
          <w:right w:val="nil"/>
          <w:between w:val="nil"/>
        </w:pBdr>
        <w:spacing w:after="60" w:line="240" w:lineRule="auto"/>
        <w:ind w:left="426" w:right="0" w:firstLine="567"/>
        <w:jc w:val="left"/>
        <w:rPr>
          <w:sz w:val="22"/>
          <w:szCs w:val="22"/>
        </w:rPr>
      </w:pPr>
      <w:r w:rsidRPr="000E405C">
        <w:rPr>
          <w:sz w:val="22"/>
          <w:szCs w:val="22"/>
        </w:rPr>
        <w:lastRenderedPageBreak/>
        <w:t xml:space="preserve"> </w:t>
      </w:r>
    </w:p>
    <w:p w:rsidR="002C448D" w:rsidRPr="000E405C" w:rsidRDefault="00E54B45">
      <w:pPr>
        <w:tabs>
          <w:tab w:val="center" w:pos="2093"/>
        </w:tabs>
        <w:spacing w:after="60" w:line="240" w:lineRule="auto"/>
        <w:ind w:left="426" w:right="0" w:firstLine="567"/>
        <w:jc w:val="left"/>
        <w:rPr>
          <w:sz w:val="22"/>
          <w:szCs w:val="22"/>
        </w:rPr>
      </w:pPr>
      <w:r w:rsidRPr="000E405C">
        <w:rPr>
          <w:b/>
          <w:sz w:val="22"/>
          <w:szCs w:val="22"/>
        </w:rPr>
        <w:t xml:space="preserve"> </w:t>
      </w:r>
      <w:r w:rsidRPr="000E405C">
        <w:rPr>
          <w:b/>
          <w:sz w:val="22"/>
          <w:szCs w:val="22"/>
        </w:rPr>
        <w:tab/>
        <w:t xml:space="preserve"> Навколишнє середовище:</w:t>
      </w:r>
      <w:r w:rsidRPr="000E405C">
        <w:rPr>
          <w:sz w:val="22"/>
          <w:szCs w:val="22"/>
        </w:rPr>
        <w:t xml:space="preserve"> </w:t>
      </w:r>
    </w:p>
    <w:p w:rsidR="002C448D" w:rsidRPr="000E405C" w:rsidRDefault="00E54B45">
      <w:pPr>
        <w:pBdr>
          <w:top w:val="nil"/>
          <w:left w:val="nil"/>
          <w:bottom w:val="nil"/>
          <w:right w:val="nil"/>
          <w:between w:val="nil"/>
        </w:pBdr>
        <w:spacing w:after="60" w:line="240" w:lineRule="auto"/>
        <w:ind w:left="426" w:right="0" w:firstLine="567"/>
        <w:jc w:val="left"/>
        <w:rPr>
          <w:sz w:val="22"/>
          <w:szCs w:val="22"/>
        </w:rPr>
      </w:pPr>
      <w:r w:rsidRPr="000E405C">
        <w:rPr>
          <w:sz w:val="22"/>
          <w:szCs w:val="22"/>
        </w:rPr>
        <w:t xml:space="preserve"> </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Охорона навколишнього середовища: </w:t>
      </w:r>
      <w:r w:rsidRPr="000E405C">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w:t>
      </w:r>
      <w:r w:rsidRPr="000E405C">
        <w:rPr>
          <w:sz w:val="22"/>
          <w:szCs w:val="22"/>
        </w:rPr>
        <w:t>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Хімічні та небезпечні матеріали: </w:t>
      </w:r>
      <w:r w:rsidRPr="000E405C">
        <w:rPr>
          <w:sz w:val="22"/>
          <w:szCs w:val="22"/>
        </w:rPr>
        <w:t xml:space="preserve">хімічні речовини та інші матеріали, </w:t>
      </w:r>
      <w:r w:rsidRPr="000E405C">
        <w:rPr>
          <w:sz w:val="22"/>
          <w:szCs w:val="22"/>
        </w:rPr>
        <w:t>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Стічні води та тверді відходи: </w:t>
      </w:r>
      <w:r w:rsidRPr="000E405C">
        <w:rPr>
          <w:sz w:val="22"/>
          <w:szCs w:val="22"/>
        </w:rPr>
        <w:t xml:space="preserve">Стічні води та тверді відходи, </w:t>
      </w:r>
      <w:r w:rsidRPr="000E405C">
        <w:rPr>
          <w:sz w:val="22"/>
          <w:szCs w:val="22"/>
        </w:rPr>
        <w:t>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2C448D" w:rsidRPr="000E405C" w:rsidRDefault="00E54B45">
      <w:pPr>
        <w:numPr>
          <w:ilvl w:val="0"/>
          <w:numId w:val="4"/>
        </w:numPr>
        <w:spacing w:after="60" w:line="240" w:lineRule="auto"/>
        <w:ind w:left="426" w:right="-12" w:firstLine="567"/>
        <w:rPr>
          <w:sz w:val="22"/>
          <w:szCs w:val="22"/>
        </w:rPr>
      </w:pPr>
      <w:r w:rsidRPr="000E405C">
        <w:rPr>
          <w:b/>
          <w:sz w:val="22"/>
          <w:szCs w:val="22"/>
        </w:rPr>
        <w:t xml:space="preserve">Викиди в повітря: </w:t>
      </w:r>
      <w:r w:rsidRPr="000E405C">
        <w:rPr>
          <w:sz w:val="22"/>
          <w:szCs w:val="22"/>
        </w:rPr>
        <w:t>викиди в повітря летких органічних хімічних речовин, аерозолів, корозійних речовин</w:t>
      </w:r>
      <w:r w:rsidRPr="000E405C">
        <w:rPr>
          <w:sz w:val="22"/>
          <w:szCs w:val="22"/>
        </w:rPr>
        <w:t>,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2C448D" w:rsidRPr="000E405C" w:rsidRDefault="00E54B45">
      <w:pPr>
        <w:numPr>
          <w:ilvl w:val="0"/>
          <w:numId w:val="5"/>
        </w:numPr>
        <w:spacing w:after="60" w:line="240" w:lineRule="auto"/>
        <w:ind w:left="426" w:right="-12" w:firstLine="567"/>
        <w:rPr>
          <w:sz w:val="22"/>
          <w:szCs w:val="22"/>
        </w:rPr>
      </w:pPr>
      <w:r w:rsidRPr="000E405C">
        <w:rPr>
          <w:b/>
          <w:sz w:val="22"/>
          <w:szCs w:val="22"/>
        </w:rPr>
        <w:t xml:space="preserve">Мінімізація відходів, максимальна утилізація: </w:t>
      </w:r>
      <w:r w:rsidRPr="000E405C">
        <w:rPr>
          <w:sz w:val="22"/>
          <w:szCs w:val="22"/>
        </w:rPr>
        <w:t>відходи всі</w:t>
      </w:r>
      <w:r w:rsidRPr="000E405C">
        <w:rPr>
          <w:sz w:val="22"/>
          <w:szCs w:val="22"/>
        </w:rPr>
        <w:t>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w:t>
      </w:r>
      <w:r w:rsidRPr="000E405C">
        <w:rPr>
          <w:sz w:val="22"/>
          <w:szCs w:val="22"/>
        </w:rPr>
        <w:t>я матеріалів.</w:t>
      </w:r>
    </w:p>
    <w:p w:rsidR="002C448D" w:rsidRPr="000E405C" w:rsidRDefault="00E54B45">
      <w:pPr>
        <w:pBdr>
          <w:top w:val="nil"/>
          <w:left w:val="nil"/>
          <w:bottom w:val="nil"/>
          <w:right w:val="nil"/>
          <w:between w:val="nil"/>
        </w:pBdr>
        <w:spacing w:after="60" w:line="240" w:lineRule="auto"/>
        <w:ind w:left="426" w:right="0" w:firstLine="567"/>
        <w:jc w:val="left"/>
        <w:rPr>
          <w:sz w:val="22"/>
          <w:szCs w:val="22"/>
        </w:rPr>
      </w:pPr>
      <w:r w:rsidRPr="000E405C">
        <w:rPr>
          <w:sz w:val="22"/>
          <w:szCs w:val="22"/>
        </w:rPr>
        <w:t xml:space="preserve"> </w:t>
      </w:r>
    </w:p>
    <w:p w:rsidR="002C448D" w:rsidRPr="000E405C" w:rsidRDefault="00E54B45">
      <w:pPr>
        <w:tabs>
          <w:tab w:val="center" w:pos="2305"/>
        </w:tabs>
        <w:spacing w:after="60" w:line="240" w:lineRule="auto"/>
        <w:ind w:left="426" w:right="0" w:firstLine="567"/>
        <w:jc w:val="left"/>
        <w:rPr>
          <w:sz w:val="22"/>
          <w:szCs w:val="22"/>
        </w:rPr>
      </w:pPr>
      <w:r w:rsidRPr="000E405C">
        <w:rPr>
          <w:b/>
          <w:sz w:val="22"/>
          <w:szCs w:val="22"/>
        </w:rPr>
        <w:t xml:space="preserve"> </w:t>
      </w:r>
      <w:r w:rsidRPr="000E405C">
        <w:rPr>
          <w:b/>
          <w:sz w:val="22"/>
          <w:szCs w:val="22"/>
        </w:rPr>
        <w:tab/>
        <w:t xml:space="preserve"> Дотримання етичних стандартів:</w:t>
      </w:r>
      <w:r w:rsidRPr="000E405C">
        <w:rPr>
          <w:sz w:val="22"/>
          <w:szCs w:val="22"/>
        </w:rPr>
        <w:t xml:space="preserve"> </w:t>
      </w:r>
    </w:p>
    <w:p w:rsidR="002C448D" w:rsidRPr="000E405C" w:rsidRDefault="002C448D">
      <w:pPr>
        <w:tabs>
          <w:tab w:val="center" w:pos="2305"/>
        </w:tabs>
        <w:spacing w:after="60" w:line="240" w:lineRule="auto"/>
        <w:ind w:left="426" w:right="0" w:firstLine="567"/>
        <w:jc w:val="left"/>
        <w:rPr>
          <w:sz w:val="22"/>
          <w:szCs w:val="22"/>
        </w:rPr>
      </w:pPr>
    </w:p>
    <w:p w:rsidR="002C448D" w:rsidRPr="000E405C" w:rsidRDefault="00E54B45">
      <w:pPr>
        <w:numPr>
          <w:ilvl w:val="0"/>
          <w:numId w:val="5"/>
        </w:numPr>
        <w:spacing w:after="60" w:line="240" w:lineRule="auto"/>
        <w:ind w:left="426" w:right="-12" w:firstLine="567"/>
        <w:rPr>
          <w:sz w:val="22"/>
          <w:szCs w:val="22"/>
        </w:rPr>
      </w:pPr>
      <w:r w:rsidRPr="000E405C">
        <w:rPr>
          <w:b/>
          <w:sz w:val="22"/>
          <w:szCs w:val="22"/>
        </w:rPr>
        <w:t xml:space="preserve">Корупція: </w:t>
      </w:r>
      <w:r w:rsidRPr="000E405C">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2C448D" w:rsidRPr="000E405C" w:rsidRDefault="00E54B45">
      <w:pPr>
        <w:numPr>
          <w:ilvl w:val="0"/>
          <w:numId w:val="5"/>
        </w:numPr>
        <w:spacing w:after="60" w:line="240" w:lineRule="auto"/>
        <w:ind w:left="426" w:right="-12" w:firstLine="567"/>
        <w:rPr>
          <w:sz w:val="22"/>
          <w:szCs w:val="22"/>
        </w:rPr>
      </w:pPr>
      <w:r w:rsidRPr="000E405C">
        <w:rPr>
          <w:b/>
          <w:sz w:val="22"/>
          <w:szCs w:val="22"/>
        </w:rPr>
        <w:t>Ко</w:t>
      </w:r>
      <w:r w:rsidRPr="000E405C">
        <w:rPr>
          <w:b/>
          <w:sz w:val="22"/>
          <w:szCs w:val="22"/>
        </w:rPr>
        <w:t xml:space="preserve">нфлікт інтересів: </w:t>
      </w:r>
      <w:r w:rsidRPr="000E405C">
        <w:rPr>
          <w:sz w:val="22"/>
          <w:szCs w:val="22"/>
        </w:rPr>
        <w:t>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який працює в БФ «РОКАДА</w:t>
      </w:r>
      <w:r w:rsidRPr="000E405C">
        <w:rPr>
          <w:sz w:val="22"/>
          <w:szCs w:val="22"/>
        </w:rPr>
        <w:t>» за договором, може бути зацікавлений у будь-які види діяльності постачальника або мати будь-які економічні зв'язки з постачальником.</w:t>
      </w:r>
    </w:p>
    <w:p w:rsidR="002C448D" w:rsidRPr="000E405C" w:rsidRDefault="00E54B45">
      <w:pPr>
        <w:numPr>
          <w:ilvl w:val="0"/>
          <w:numId w:val="5"/>
        </w:numPr>
        <w:spacing w:after="60" w:line="240" w:lineRule="auto"/>
        <w:ind w:left="426" w:right="-12" w:firstLine="567"/>
        <w:rPr>
          <w:sz w:val="22"/>
          <w:szCs w:val="22"/>
        </w:rPr>
      </w:pPr>
      <w:r w:rsidRPr="000E405C">
        <w:rPr>
          <w:b/>
          <w:sz w:val="22"/>
          <w:szCs w:val="22"/>
        </w:rPr>
        <w:t xml:space="preserve">Подарунки та гостинність: </w:t>
      </w:r>
      <w:r w:rsidRPr="000E405C">
        <w:rPr>
          <w:sz w:val="22"/>
          <w:szCs w:val="22"/>
        </w:rPr>
        <w:t xml:space="preserve">БФ «РОКАДА» дотримується політики нульової толерантності та не приймає будь-яких подарунків чи </w:t>
      </w:r>
      <w:r w:rsidRPr="000E405C">
        <w:rPr>
          <w:sz w:val="22"/>
          <w:szCs w:val="22"/>
        </w:rPr>
        <w:t>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пропонуватимуть жодних переваг, таких як безкошт</w:t>
      </w:r>
      <w:r w:rsidRPr="000E405C">
        <w:rPr>
          <w:sz w:val="22"/>
          <w:szCs w:val="22"/>
        </w:rPr>
        <w:t>овні товари чи послуги, можливості працевлаштування чи продажу, працівникам БФ «РОКАДА», щоб спростити ведення бізнесу з БФ «РОКАДА».</w:t>
      </w:r>
    </w:p>
    <w:p w:rsidR="002C448D" w:rsidRPr="000E405C" w:rsidRDefault="00E54B45">
      <w:pPr>
        <w:numPr>
          <w:ilvl w:val="0"/>
          <w:numId w:val="5"/>
        </w:numPr>
        <w:spacing w:after="60" w:line="240" w:lineRule="auto"/>
        <w:ind w:left="426" w:right="-12" w:firstLine="567"/>
        <w:rPr>
          <w:sz w:val="22"/>
          <w:szCs w:val="22"/>
        </w:rPr>
      </w:pPr>
      <w:r w:rsidRPr="000E405C">
        <w:rPr>
          <w:b/>
          <w:sz w:val="22"/>
          <w:szCs w:val="22"/>
        </w:rPr>
        <w:t xml:space="preserve">Обмеження після закінчення трудової діяльності: </w:t>
      </w:r>
      <w:r w:rsidRPr="000E405C">
        <w:rPr>
          <w:sz w:val="22"/>
          <w:szCs w:val="22"/>
        </w:rPr>
        <w:t xml:space="preserve">обмеження після закінчення трудової діяльності можуть бути застосовані до </w:t>
      </w:r>
      <w:r w:rsidRPr="000E405C">
        <w:rPr>
          <w:sz w:val="22"/>
          <w:szCs w:val="22"/>
        </w:rPr>
        <w:t>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w:t>
      </w:r>
      <w:r w:rsidRPr="000E405C">
        <w:rPr>
          <w:sz w:val="22"/>
          <w:szCs w:val="22"/>
        </w:rPr>
        <w:t>ання таких працівників протягом одного року після закінчення їх служби.</w:t>
      </w:r>
    </w:p>
    <w:p w:rsidR="002C448D" w:rsidRPr="000E405C" w:rsidRDefault="00E54B45">
      <w:pPr>
        <w:pBdr>
          <w:top w:val="nil"/>
          <w:left w:val="nil"/>
          <w:bottom w:val="nil"/>
          <w:right w:val="nil"/>
          <w:between w:val="nil"/>
        </w:pBdr>
        <w:spacing w:after="60" w:line="240" w:lineRule="auto"/>
        <w:ind w:left="426" w:right="0" w:firstLine="567"/>
        <w:rPr>
          <w:b/>
          <w:sz w:val="22"/>
          <w:szCs w:val="22"/>
        </w:rPr>
      </w:pPr>
      <w:r w:rsidRPr="000E405C">
        <w:rPr>
          <w:b/>
          <w:sz w:val="22"/>
          <w:szCs w:val="22"/>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w:t>
      </w:r>
      <w:r w:rsidRPr="000E405C">
        <w:rPr>
          <w:b/>
          <w:sz w:val="22"/>
          <w:szCs w:val="22"/>
        </w:rPr>
        <w:lastRenderedPageBreak/>
        <w:t>постачальник БФ «РОКАДА» або вес</w:t>
      </w:r>
      <w:r w:rsidRPr="000E405C">
        <w:rPr>
          <w:b/>
          <w:sz w:val="22"/>
          <w:szCs w:val="22"/>
        </w:rPr>
        <w:t>ти бізнес з БФ «РОКАДА» відповідно до застосовної політики та процедур БФ «РОКАДА».</w:t>
      </w:r>
    </w:p>
    <w:p w:rsidR="002C448D" w:rsidRPr="000E405C" w:rsidRDefault="00E54B45">
      <w:pPr>
        <w:pBdr>
          <w:top w:val="nil"/>
          <w:left w:val="nil"/>
          <w:bottom w:val="nil"/>
          <w:right w:val="nil"/>
          <w:between w:val="nil"/>
        </w:pBdr>
        <w:spacing w:after="60" w:line="240" w:lineRule="auto"/>
        <w:ind w:left="426" w:right="3" w:firstLine="567"/>
        <w:rPr>
          <w:sz w:val="22"/>
          <w:szCs w:val="22"/>
        </w:rPr>
      </w:pPr>
      <w:r w:rsidRPr="000E405C">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0E405C">
        <w:rPr>
          <w:sz w:val="22"/>
          <w:szCs w:val="22"/>
        </w:rPr>
        <w:t xml:space="preserve"> </w:t>
      </w:r>
    </w:p>
    <w:p w:rsidR="002C448D" w:rsidRPr="000E405C" w:rsidRDefault="00E54B45">
      <w:pPr>
        <w:spacing w:after="60" w:line="240" w:lineRule="auto"/>
        <w:ind w:left="993" w:right="0" w:firstLine="0"/>
        <w:jc w:val="left"/>
        <w:rPr>
          <w:b/>
          <w:sz w:val="22"/>
          <w:szCs w:val="22"/>
        </w:rPr>
      </w:pPr>
      <w:r w:rsidRPr="000E405C">
        <w:rPr>
          <w:b/>
          <w:sz w:val="22"/>
          <w:szCs w:val="22"/>
        </w:rPr>
        <w:t>З Кодексом Поведінки Постачальника ознайомлений</w:t>
      </w:r>
    </w:p>
    <w:p w:rsidR="002C448D" w:rsidRPr="000E405C" w:rsidRDefault="002C448D">
      <w:pPr>
        <w:spacing w:after="60" w:line="240" w:lineRule="auto"/>
        <w:ind w:left="4204" w:right="0" w:firstLine="0"/>
        <w:jc w:val="left"/>
        <w:rPr>
          <w:sz w:val="22"/>
          <w:szCs w:val="22"/>
        </w:rPr>
      </w:pPr>
    </w:p>
    <w:p w:rsidR="002C448D" w:rsidRPr="000E405C" w:rsidRDefault="00E54B45">
      <w:pPr>
        <w:spacing w:after="60" w:line="240" w:lineRule="auto"/>
        <w:ind w:left="4204" w:right="0" w:firstLine="0"/>
        <w:jc w:val="left"/>
        <w:rPr>
          <w:sz w:val="22"/>
          <w:szCs w:val="22"/>
        </w:rPr>
      </w:pPr>
      <w:r w:rsidRPr="000E405C">
        <w:rPr>
          <w:sz w:val="22"/>
          <w:szCs w:val="22"/>
        </w:rPr>
        <w:t xml:space="preserve">                            _____________ (______________________)</w:t>
      </w:r>
    </w:p>
    <w:p w:rsidR="002C448D" w:rsidRPr="000E405C" w:rsidRDefault="00E54B45">
      <w:pPr>
        <w:spacing w:after="60" w:line="240" w:lineRule="auto"/>
        <w:ind w:left="4204" w:right="0" w:firstLine="0"/>
        <w:jc w:val="left"/>
        <w:rPr>
          <w:sz w:val="22"/>
          <w:szCs w:val="22"/>
        </w:rPr>
      </w:pPr>
      <w:r w:rsidRPr="000E405C">
        <w:rPr>
          <w:sz w:val="22"/>
          <w:szCs w:val="22"/>
        </w:rPr>
        <w:t xml:space="preserve">                             </w:t>
      </w:r>
      <w:r w:rsidRPr="000E405C">
        <w:rPr>
          <w:sz w:val="22"/>
          <w:szCs w:val="22"/>
        </w:rPr>
        <w:t>Місце підпису                               ПІБ</w:t>
      </w:r>
    </w:p>
    <w:p w:rsidR="002C448D" w:rsidRPr="000E405C" w:rsidRDefault="002C448D">
      <w:pPr>
        <w:spacing w:after="60" w:line="240" w:lineRule="auto"/>
        <w:ind w:left="4204" w:right="0" w:firstLine="0"/>
        <w:jc w:val="left"/>
        <w:rPr>
          <w:sz w:val="22"/>
          <w:szCs w:val="22"/>
        </w:rPr>
      </w:pPr>
    </w:p>
    <w:p w:rsidR="002C448D" w:rsidRPr="000E405C" w:rsidRDefault="002C448D">
      <w:pPr>
        <w:spacing w:after="60" w:line="240" w:lineRule="auto"/>
        <w:ind w:left="4204" w:right="0" w:firstLine="0"/>
        <w:jc w:val="left"/>
        <w:rPr>
          <w:sz w:val="22"/>
          <w:szCs w:val="22"/>
        </w:rPr>
      </w:pPr>
    </w:p>
    <w:p w:rsidR="002C448D" w:rsidRPr="000E405C" w:rsidRDefault="00E54B45">
      <w:pPr>
        <w:spacing w:after="60" w:line="240" w:lineRule="auto"/>
        <w:ind w:left="0" w:right="0" w:firstLine="0"/>
        <w:jc w:val="left"/>
        <w:rPr>
          <w:sz w:val="22"/>
          <w:szCs w:val="22"/>
        </w:rPr>
      </w:pPr>
      <w:r w:rsidRPr="000E405C">
        <w:rPr>
          <w:sz w:val="22"/>
          <w:szCs w:val="22"/>
        </w:rPr>
        <w:t>____________________________________________________________________________________________</w:t>
      </w:r>
    </w:p>
    <w:p w:rsidR="002C448D" w:rsidRPr="000E405C" w:rsidRDefault="002C448D">
      <w:pPr>
        <w:spacing w:after="60" w:line="240" w:lineRule="auto"/>
        <w:ind w:left="0" w:right="0" w:firstLine="0"/>
        <w:jc w:val="left"/>
        <w:rPr>
          <w:sz w:val="22"/>
          <w:szCs w:val="22"/>
        </w:rPr>
      </w:pPr>
    </w:p>
    <w:p w:rsidR="002C448D" w:rsidRPr="000E405C" w:rsidRDefault="00E54B45">
      <w:pPr>
        <w:pBdr>
          <w:top w:val="nil"/>
          <w:left w:val="nil"/>
          <w:bottom w:val="nil"/>
          <w:right w:val="nil"/>
          <w:between w:val="nil"/>
        </w:pBdr>
        <w:spacing w:after="60" w:line="240" w:lineRule="auto"/>
        <w:ind w:left="1267" w:right="324" w:hanging="576"/>
        <w:jc w:val="left"/>
        <w:rPr>
          <w:sz w:val="22"/>
          <w:szCs w:val="22"/>
        </w:rPr>
      </w:pPr>
      <w:r w:rsidRPr="000E405C">
        <w:rPr>
          <w:sz w:val="22"/>
          <w:szCs w:val="22"/>
          <w:vertAlign w:val="superscript"/>
        </w:rPr>
        <w:t xml:space="preserve">2 </w:t>
      </w:r>
      <w:r w:rsidRPr="000E405C">
        <w:rPr>
          <w:sz w:val="22"/>
          <w:szCs w:val="22"/>
        </w:rPr>
        <w:t>Ці принципи закріплені в основних Конвенціях МОП - № 138 «Мінімальний вік» 1973 року та № 182 «Найгірші форми дитячої праці» 1999 року - і в Конвенції ООН про п</w:t>
      </w:r>
      <w:r w:rsidRPr="000E405C">
        <w:rPr>
          <w:sz w:val="22"/>
          <w:szCs w:val="22"/>
        </w:rPr>
        <w:t>рава дитини.</w:t>
      </w:r>
    </w:p>
    <w:p w:rsidR="002C448D" w:rsidRPr="000E405C" w:rsidRDefault="00E54B45">
      <w:pPr>
        <w:pBdr>
          <w:top w:val="nil"/>
          <w:left w:val="nil"/>
          <w:bottom w:val="nil"/>
          <w:right w:val="nil"/>
          <w:between w:val="nil"/>
        </w:pBdr>
        <w:spacing w:after="60" w:line="240" w:lineRule="auto"/>
        <w:ind w:left="1267" w:right="152" w:hanging="576"/>
        <w:jc w:val="left"/>
        <w:rPr>
          <w:sz w:val="22"/>
          <w:szCs w:val="22"/>
        </w:rPr>
      </w:pPr>
      <w:r w:rsidRPr="000E405C">
        <w:rPr>
          <w:sz w:val="22"/>
          <w:szCs w:val="22"/>
          <w:vertAlign w:val="superscript"/>
        </w:rPr>
        <w:t xml:space="preserve">3 </w:t>
      </w:r>
      <w:r w:rsidRPr="000E405C">
        <w:rPr>
          <w:sz w:val="22"/>
          <w:szCs w:val="22"/>
        </w:rPr>
        <w:t xml:space="preserve">Ці принципи закріплені в основоположних конвенціях МОП - </w:t>
      </w:r>
      <w:r w:rsidRPr="000E405C">
        <w:rPr>
          <w:i/>
          <w:sz w:val="22"/>
          <w:szCs w:val="22"/>
        </w:rPr>
        <w:t xml:space="preserve">№ 100 «Рівна винагорода» 1951 р. </w:t>
      </w:r>
      <w:r w:rsidRPr="000E405C">
        <w:rPr>
          <w:sz w:val="22"/>
          <w:szCs w:val="22"/>
        </w:rPr>
        <w:t xml:space="preserve">та </w:t>
      </w:r>
      <w:r w:rsidRPr="000E405C">
        <w:rPr>
          <w:i/>
          <w:sz w:val="22"/>
          <w:szCs w:val="22"/>
        </w:rPr>
        <w:t xml:space="preserve">№ 111 «Дискримінація (у сфері праці та занять)» 1958 р </w:t>
      </w:r>
      <w:r w:rsidRPr="000E405C">
        <w:rPr>
          <w:sz w:val="22"/>
          <w:szCs w:val="22"/>
        </w:rPr>
        <w:t>.</w:t>
      </w:r>
    </w:p>
    <w:p w:rsidR="002C448D" w:rsidRPr="000E405C" w:rsidRDefault="00E54B45">
      <w:pPr>
        <w:pBdr>
          <w:top w:val="nil"/>
          <w:left w:val="nil"/>
          <w:bottom w:val="nil"/>
          <w:right w:val="nil"/>
          <w:between w:val="nil"/>
        </w:pBdr>
        <w:spacing w:after="60" w:line="240" w:lineRule="auto"/>
        <w:ind w:left="1267" w:right="286" w:hanging="576"/>
        <w:jc w:val="left"/>
        <w:rPr>
          <w:sz w:val="22"/>
          <w:szCs w:val="22"/>
        </w:rPr>
      </w:pPr>
      <w:r w:rsidRPr="000E405C">
        <w:rPr>
          <w:sz w:val="22"/>
          <w:szCs w:val="22"/>
          <w:vertAlign w:val="superscript"/>
        </w:rPr>
        <w:t xml:space="preserve">4 </w:t>
      </w:r>
      <w:r w:rsidRPr="000E405C">
        <w:rPr>
          <w:sz w:val="22"/>
          <w:szCs w:val="22"/>
        </w:rPr>
        <w:t xml:space="preserve">Ці принципи закріплені в конвенціях МОП </w:t>
      </w:r>
      <w:r w:rsidRPr="000E405C">
        <w:rPr>
          <w:i/>
          <w:sz w:val="22"/>
          <w:szCs w:val="22"/>
        </w:rPr>
        <w:t xml:space="preserve">№ 95 «Захист заробітної плати» 1949 р. </w:t>
      </w:r>
      <w:r w:rsidRPr="000E405C">
        <w:rPr>
          <w:sz w:val="22"/>
          <w:szCs w:val="22"/>
        </w:rPr>
        <w:t xml:space="preserve">та </w:t>
      </w:r>
      <w:r w:rsidRPr="000E405C">
        <w:rPr>
          <w:i/>
          <w:sz w:val="22"/>
          <w:szCs w:val="22"/>
        </w:rPr>
        <w:t xml:space="preserve">№ 94 «Трудові положення в контрактах, укладених органами державної влади» 1949 р. — </w:t>
      </w:r>
      <w:r w:rsidRPr="000E405C">
        <w:rPr>
          <w:sz w:val="22"/>
          <w:szCs w:val="22"/>
        </w:rPr>
        <w:t xml:space="preserve">і в кількох конвенціях щодо робочого часу (див.: http://www .ilo.org/global/standards/subjects-covered-by-international-labourstandards/working-time/lang--en/index.htm). </w:t>
      </w:r>
    </w:p>
    <w:sectPr w:rsidR="002C448D" w:rsidRPr="000E405C">
      <w:footerReference w:type="even" r:id="rId9"/>
      <w:footerReference w:type="default" r:id="rId10"/>
      <w:footerReference w:type="first" r:id="rId11"/>
      <w:pgSz w:w="12240" w:h="15840"/>
      <w:pgMar w:top="284" w:right="1750"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4B45" w:rsidRDefault="00E54B45">
      <w:pPr>
        <w:spacing w:after="0" w:line="240" w:lineRule="auto"/>
      </w:pPr>
      <w:r>
        <w:separator/>
      </w:r>
    </w:p>
  </w:endnote>
  <w:endnote w:type="continuationSeparator" w:id="0">
    <w:p w:rsidR="00E54B45" w:rsidRDefault="00E54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48D" w:rsidRDefault="00E54B45">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48D" w:rsidRDefault="00E54B45">
    <w:pPr>
      <w:tabs>
        <w:tab w:val="center" w:pos="4320"/>
        <w:tab w:val="right" w:pos="8581"/>
      </w:tabs>
      <w:spacing w:after="0" w:line="259" w:lineRule="auto"/>
      <w:ind w:left="0" w:right="-58" w:firstLine="0"/>
      <w:jc w:val="right"/>
    </w:pPr>
    <w:r>
      <w:fldChar w:fldCharType="begin"/>
    </w:r>
    <w:r>
      <w:instrText>PAGE</w:instrText>
    </w:r>
    <w:r w:rsidR="000E405C">
      <w:fldChar w:fldCharType="separate"/>
    </w:r>
    <w:r w:rsidR="000E405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48D" w:rsidRDefault="00E54B45">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4B45" w:rsidRDefault="00E54B45">
      <w:pPr>
        <w:spacing w:after="0" w:line="240" w:lineRule="auto"/>
      </w:pPr>
      <w:r>
        <w:separator/>
      </w:r>
    </w:p>
  </w:footnote>
  <w:footnote w:type="continuationSeparator" w:id="0">
    <w:p w:rsidR="00E54B45" w:rsidRDefault="00E54B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F40C4"/>
    <w:multiLevelType w:val="multilevel"/>
    <w:tmpl w:val="A1165F52"/>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1" w15:restartNumberingAfterBreak="0">
    <w:nsid w:val="0F682C9B"/>
    <w:multiLevelType w:val="multilevel"/>
    <w:tmpl w:val="D5CED610"/>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2" w15:restartNumberingAfterBreak="0">
    <w:nsid w:val="11830D57"/>
    <w:multiLevelType w:val="multilevel"/>
    <w:tmpl w:val="CD909FEE"/>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27DC4B86"/>
    <w:multiLevelType w:val="multilevel"/>
    <w:tmpl w:val="4DECBB42"/>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3DBA4721"/>
    <w:multiLevelType w:val="multilevel"/>
    <w:tmpl w:val="EEE44284"/>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6CE67D37"/>
    <w:multiLevelType w:val="multilevel"/>
    <w:tmpl w:val="06624224"/>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48D"/>
    <w:rsid w:val="000E405C"/>
    <w:rsid w:val="002C448D"/>
    <w:rsid w:val="00E54B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4843"/>
  <w15:docId w15:val="{FC513E84-1B1B-4F6C-BFC8-910C1380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7208</Words>
  <Characters>4109</Characters>
  <Application>Microsoft Office Word</Application>
  <DocSecurity>0</DocSecurity>
  <Lines>34</Lines>
  <Paragraphs>22</Paragraphs>
  <ScaleCrop>false</ScaleCrop>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2</cp:revision>
  <dcterms:created xsi:type="dcterms:W3CDTF">2023-09-14T16:02:00Z</dcterms:created>
  <dcterms:modified xsi:type="dcterms:W3CDTF">2026-10-05T12:43:00Z</dcterms:modified>
</cp:coreProperties>
</file>